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Arial" w:eastAsiaTheme="majorEastAsia" w:hAnsi="Arial" w:cs="Arial"/>
          <w:sz w:val="72"/>
          <w:szCs w:val="72"/>
          <w:lang w:eastAsia="en-US"/>
        </w:rPr>
        <w:id w:val="108093485"/>
        <w:docPartObj>
          <w:docPartGallery w:val="Cover Pages"/>
          <w:docPartUnique/>
        </w:docPartObj>
      </w:sdtPr>
      <w:sdtEndPr>
        <w:rPr>
          <w:rFonts w:eastAsiaTheme="minorHAnsi"/>
          <w:sz w:val="26"/>
          <w:szCs w:val="26"/>
        </w:rPr>
      </w:sdtEndPr>
      <w:sdtContent>
        <w:p w14:paraId="7F09BE98" w14:textId="77777777" w:rsidR="000D2E67" w:rsidRPr="0078054F" w:rsidRDefault="000D2E67">
          <w:pPr>
            <w:pStyle w:val="SemEspaamento"/>
            <w:rPr>
              <w:rFonts w:ascii="Arial" w:eastAsiaTheme="majorEastAsia" w:hAnsi="Arial" w:cs="Arial"/>
              <w:sz w:val="72"/>
              <w:szCs w:val="72"/>
            </w:rPr>
          </w:pPr>
        </w:p>
        <w:p w14:paraId="33E1C781" w14:textId="77777777" w:rsidR="000D2E67" w:rsidRPr="0078054F" w:rsidRDefault="000D2E67">
          <w:pPr>
            <w:pStyle w:val="SemEspaamento"/>
            <w:rPr>
              <w:rFonts w:ascii="Arial" w:eastAsiaTheme="majorEastAsia" w:hAnsi="Arial" w:cs="Arial"/>
              <w:sz w:val="72"/>
              <w:szCs w:val="72"/>
            </w:rPr>
          </w:pPr>
        </w:p>
        <w:p w14:paraId="77AF641F" w14:textId="77777777" w:rsidR="000D2E67" w:rsidRPr="0078054F" w:rsidRDefault="00B00A63">
          <w:pPr>
            <w:pStyle w:val="SemEspaamento"/>
            <w:rPr>
              <w:rFonts w:ascii="Arial" w:eastAsiaTheme="majorEastAsia" w:hAnsi="Arial" w:cs="Arial"/>
              <w:sz w:val="72"/>
              <w:szCs w:val="72"/>
            </w:rPr>
          </w:pP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0" allowOverlap="1" wp14:anchorId="5A988D49" wp14:editId="2971044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2260" cy="791210"/>
                    <wp:effectExtent l="10795" t="13970" r="10795" b="13970"/>
                    <wp:wrapNone/>
                    <wp:docPr id="43" name="Rectangl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7912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193BF439" id="Rectangle 13" o:spid="_x0000_s1026" style="position:absolute;margin-left:0;margin-top:0;width:623.8pt;height:62.3pt;z-index:25171660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" o:allowincell="f" fillcolor="#5b9bd5 [3208]" strokecolor="#2e74b5 [2408]">
                    <w10:wrap anchorx="page" anchory="page"/>
                  </v:rect>
                </w:pict>
              </mc:Fallback>
            </mc:AlternateContent>
          </w: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9680" behindDoc="0" locked="0" layoutInCell="0" allowOverlap="1" wp14:anchorId="6FBD308A" wp14:editId="47FC12CC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12065" t="8890" r="11430" b="7620"/>
                    <wp:wrapNone/>
                    <wp:docPr id="4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23DC34BB" id="Rectangle 16" o:spid="_x0000_s1026" style="position:absolute;margin-left:0;margin-top:0;width:7.15pt;height:882.2pt;z-index:2517196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A/7UE6QgIAAK8E&#10;AAAOAAAAAAAAAAAAAAAAAC4CAABkcnMvZTJvRG9jLnhtbFBLAQItABQABgAIAAAAIQBCkLtI3wAA&#10;AAUBAAAPAAAAAAAAAAAAAAAAAJwEAABkcnMvZG93bnJldi54bWxQSwUGAAAAAAQABADzAAAAqAUA&#10;AAAA&#10;" o:allowincell="f" fillcolor="white [3212]" strokecolor="#2e74b5 [2408]">
                    <w10:wrap anchorx="margin" anchory="page"/>
                  </v:rect>
                </w:pict>
              </mc:Fallback>
            </mc:AlternateContent>
          </w: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8656" behindDoc="0" locked="0" layoutInCell="0" allowOverlap="1" wp14:anchorId="2C69EEE8" wp14:editId="76FF091A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03940"/>
                    <wp:effectExtent l="13970" t="8890" r="9525" b="7620"/>
                    <wp:wrapNone/>
                    <wp:docPr id="41" name="Rectangle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039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49A19933" id="Rectangle 15" o:spid="_x0000_s1026" style="position:absolute;margin-left:0;margin-top:0;width:7.15pt;height:882.2pt;z-index:25171865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" o:allowincell="f" fillcolor="white [3212]" strokecolor="#2e74b5 [2408]">
                    <w10:wrap anchorx="margin" anchory="page"/>
                  </v:rect>
                </w:pict>
              </mc:Fallback>
            </mc:AlternateContent>
          </w:r>
          <w:r w:rsidRPr="0078054F">
            <w:rPr>
              <w:rFonts w:ascii="Arial" w:eastAsiaTheme="majorEastAsia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0" allowOverlap="1" wp14:anchorId="310D2DF2" wp14:editId="61A86E5C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2260" cy="791210"/>
                    <wp:effectExtent l="10795" t="9525" r="10795" b="8890"/>
                    <wp:wrapNone/>
                    <wp:docPr id="40" name="Rectangl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2260" cy="79121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512ED9E1" id="Rectangle 14" o:spid="_x0000_s1026" style="position:absolute;margin-left:0;margin-top:0;width:623.8pt;height:62.3pt;z-index:25171763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" o:allowincell="f" fillcolor="#5b9bd5 [3208]" strokecolor="#2e74b5 [2408]"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="Arial" w:eastAsiaTheme="majorEastAsia" w:hAnsi="Arial" w:cs="Arial"/>
              <w:b/>
              <w:color w:val="262626" w:themeColor="text1" w:themeTint="D9"/>
              <w:sz w:val="60"/>
              <w:szCs w:val="60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alias w:val="Título"/>
            <w:id w:val="14700071"/>
            <w:placeholder>
              <w:docPart w:val="246F3E9948A243909FB6DACF41D99F08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>
            <w:rPr>
              <w:rFonts w:eastAsiaTheme="minorEastAsia"/>
            </w:rPr>
          </w:sdtEndPr>
          <w:sdtContent>
            <w:p w14:paraId="1EA0E550" w14:textId="77777777" w:rsidR="000D2E67" w:rsidRPr="0078054F" w:rsidRDefault="00B85B65" w:rsidP="0060554F">
              <w:pPr>
                <w:pStyle w:val="SemEspaamento"/>
                <w:spacing w:line="600" w:lineRule="auto"/>
                <w:jc w:val="center"/>
                <w:rPr>
                  <w:rFonts w:ascii="Arial" w:eastAsiaTheme="majorEastAsia" w:hAnsi="Arial" w:cs="Arial"/>
                  <w:b/>
                  <w:color w:val="002060"/>
                  <w:sz w:val="60"/>
                  <w:szCs w:val="60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</w:rPr>
              </w:pPr>
              <w:r w:rsidRPr="0078054F">
                <w:rPr>
                  <w:rFonts w:ascii="Arial" w:hAnsi="Arial" w:cs="Arial"/>
                  <w:b/>
                  <w:color w:val="262626" w:themeColor="text1" w:themeTint="D9"/>
                  <w:sz w:val="60"/>
                  <w:szCs w:val="60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>PLANO DE COMUNICAÇÃO</w:t>
              </w:r>
            </w:p>
          </w:sdtContent>
        </w:sdt>
        <w:sdt>
          <w:sdtPr>
            <w:rPr>
              <w:rFonts w:ascii="Arial" w:eastAsiaTheme="majorEastAsia" w:hAnsi="Arial" w:cs="Arial"/>
              <w:b/>
              <w:color w:val="262626" w:themeColor="text1" w:themeTint="D9"/>
              <w:sz w:val="60"/>
              <w:szCs w:val="60"/>
              <w14:shadow w14:blurRad="0" w14:dist="38100" w14:dir="2700000" w14:sx="100000" w14:sy="100000" w14:kx="0" w14:ky="0" w14:algn="bl">
                <w14:schemeClr w14:val="accent5"/>
              </w14:shadow>
              <w14:textOutline w14:w="6731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alias w:val="Subtítulo"/>
            <w:id w:val="14700077"/>
            <w:placeholder>
              <w:docPart w:val="A985262E4367414B99E0295783228D52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>
            <w:rPr>
              <w:rFonts w:eastAsiaTheme="minorEastAsia"/>
            </w:rPr>
          </w:sdtEndPr>
          <w:sdtContent>
            <w:p w14:paraId="1D89DED8" w14:textId="77777777" w:rsidR="000D2E67" w:rsidRPr="0078054F" w:rsidRDefault="00B85B65" w:rsidP="0060554F">
              <w:pPr>
                <w:pStyle w:val="SemEspaamento"/>
                <w:spacing w:line="600" w:lineRule="auto"/>
                <w:jc w:val="center"/>
                <w:rPr>
                  <w:rFonts w:ascii="Arial" w:eastAsiaTheme="majorEastAsia" w:hAnsi="Arial" w:cs="Arial"/>
                  <w:b/>
                  <w:color w:val="262626" w:themeColor="text1" w:themeTint="D9"/>
                  <w:sz w:val="72"/>
                  <w:szCs w:val="72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</w:pPr>
              <w:r w:rsidRPr="0078054F">
                <w:rPr>
                  <w:rFonts w:ascii="Arial" w:hAnsi="Arial" w:cs="Arial"/>
                  <w:b/>
                  <w:color w:val="262626" w:themeColor="text1" w:themeTint="D9"/>
                  <w:sz w:val="60"/>
                  <w:szCs w:val="60"/>
                  <w14:shadow w14:blurRad="0" w14:dist="38100" w14:dir="2700000" w14:sx="100000" w14:sy="100000" w14:kx="0" w14:ky="0" w14:algn="bl">
                    <w14:schemeClr w14:val="accent5"/>
                  </w14:shadow>
                  <w14:textOutline w14:w="6731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>COGER 2021/2022</w:t>
              </w:r>
            </w:p>
          </w:sdtContent>
        </w:sdt>
        <w:p w14:paraId="4D36C176" w14:textId="77777777" w:rsidR="000D2E67" w:rsidRPr="0078054F" w:rsidRDefault="000D2E67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48A8A029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08152C00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2F45AD14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1F0DB122" w14:textId="77777777" w:rsidR="0060554F" w:rsidRPr="0078054F" w:rsidRDefault="0060554F" w:rsidP="000D2E67">
          <w:pPr>
            <w:pStyle w:val="SemEspaamento"/>
            <w:spacing w:line="360" w:lineRule="auto"/>
            <w:rPr>
              <w:rFonts w:ascii="Arial" w:eastAsiaTheme="majorEastAsia" w:hAnsi="Arial" w:cs="Arial"/>
              <w:b/>
              <w:sz w:val="80"/>
              <w:szCs w:val="80"/>
            </w:rPr>
          </w:pPr>
        </w:p>
        <w:p w14:paraId="6B512929" w14:textId="77777777" w:rsidR="0060554F" w:rsidRPr="0078054F" w:rsidRDefault="0060554F" w:rsidP="0060554F">
          <w:pPr>
            <w:pStyle w:val="SemEspaamento"/>
            <w:spacing w:line="360" w:lineRule="auto"/>
            <w:jc w:val="center"/>
            <w:rPr>
              <w:rFonts w:ascii="Arial" w:eastAsiaTheme="majorEastAsia" w:hAnsi="Arial" w:cs="Arial"/>
              <w:b/>
              <w:sz w:val="24"/>
              <w:szCs w:val="24"/>
            </w:rPr>
          </w:pPr>
          <w:r w:rsidRPr="0078054F">
            <w:rPr>
              <w:rFonts w:ascii="Arial" w:eastAsiaTheme="majorEastAsia" w:hAnsi="Arial" w:cs="Arial"/>
              <w:b/>
              <w:sz w:val="24"/>
              <w:szCs w:val="24"/>
            </w:rPr>
            <w:t>Brasília, novembro 2021</w:t>
          </w:r>
        </w:p>
        <w:p w14:paraId="23A4F27F" w14:textId="77777777" w:rsidR="000D2E67" w:rsidRPr="0078054F" w:rsidRDefault="000D2E67">
          <w:pPr>
            <w:pStyle w:val="SemEspaamento"/>
            <w:rPr>
              <w:rFonts w:ascii="Arial" w:eastAsiaTheme="majorEastAsia" w:hAnsi="Arial" w:cs="Arial"/>
              <w:sz w:val="36"/>
              <w:szCs w:val="36"/>
            </w:rPr>
          </w:pPr>
        </w:p>
        <w:p w14:paraId="09F7BB7F" w14:textId="77777777" w:rsidR="000D2E67" w:rsidRPr="0078054F" w:rsidRDefault="00AD6099">
          <w:pPr>
            <w:rPr>
              <w:rFonts w:ascii="Arial" w:hAnsi="Arial" w:cs="Arial"/>
              <w:sz w:val="26"/>
              <w:szCs w:val="26"/>
            </w:rPr>
          </w:pPr>
        </w:p>
      </w:sdtContent>
    </w:sdt>
    <w:p w14:paraId="7FE0A3F1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sz w:val="24"/>
        </w:rPr>
      </w:pPr>
      <w:r w:rsidRPr="0078054F">
        <w:rPr>
          <w:rFonts w:ascii="Arial" w:hAnsi="Arial" w:cs="Arial"/>
          <w:b/>
          <w:sz w:val="24"/>
        </w:rPr>
        <w:lastRenderedPageBreak/>
        <w:t>MINISTÉRIO DA SAÚDE</w:t>
      </w:r>
    </w:p>
    <w:p w14:paraId="67FE4637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sz w:val="24"/>
        </w:rPr>
      </w:pPr>
      <w:r w:rsidRPr="0078054F">
        <w:rPr>
          <w:rFonts w:ascii="Arial" w:hAnsi="Arial" w:cs="Arial"/>
          <w:sz w:val="24"/>
        </w:rPr>
        <w:t xml:space="preserve">Esplanada dos Ministérios, Bloco G, Edifício Sede, Brasília – DF </w:t>
      </w:r>
    </w:p>
    <w:p w14:paraId="20D89AF4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sz w:val="24"/>
        </w:rPr>
      </w:pPr>
      <w:r w:rsidRPr="0078054F">
        <w:rPr>
          <w:rFonts w:ascii="Arial" w:hAnsi="Arial" w:cs="Arial"/>
          <w:sz w:val="24"/>
        </w:rPr>
        <w:t>70058-900 - Brasília-DF</w:t>
      </w:r>
    </w:p>
    <w:p w14:paraId="30BD367E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sz w:val="24"/>
        </w:rPr>
      </w:pPr>
    </w:p>
    <w:p w14:paraId="65E04DEC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sz w:val="26"/>
        </w:rPr>
      </w:pPr>
    </w:p>
    <w:p w14:paraId="691A41E1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b/>
          <w:sz w:val="26"/>
        </w:rPr>
      </w:pPr>
      <w:r w:rsidRPr="0078054F">
        <w:rPr>
          <w:rFonts w:ascii="Arial" w:hAnsi="Arial" w:cs="Arial"/>
          <w:b/>
          <w:sz w:val="26"/>
        </w:rPr>
        <w:t xml:space="preserve">MINISTRO DE ESTADO DA SAÚDE </w:t>
      </w:r>
    </w:p>
    <w:p w14:paraId="2F5E4B34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</w:rPr>
      </w:pPr>
      <w:r w:rsidRPr="0078054F">
        <w:rPr>
          <w:rFonts w:ascii="Arial" w:hAnsi="Arial" w:cs="Arial"/>
        </w:rPr>
        <w:t xml:space="preserve">Marcelo Antônio Cartaxo Queiroga Lopes </w:t>
      </w:r>
    </w:p>
    <w:p w14:paraId="4F77C409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sz w:val="26"/>
        </w:rPr>
      </w:pPr>
    </w:p>
    <w:p w14:paraId="40A86550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  <w:sz w:val="26"/>
        </w:rPr>
      </w:pPr>
    </w:p>
    <w:p w14:paraId="174371F3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caps/>
        </w:rPr>
      </w:pPr>
      <w:r w:rsidRPr="0078054F">
        <w:rPr>
          <w:rFonts w:ascii="Arial" w:hAnsi="Arial" w:cs="Arial"/>
          <w:b/>
          <w:caps/>
          <w:sz w:val="24"/>
        </w:rPr>
        <w:t>Diretoria de Integridade – DINTEG/MS</w:t>
      </w:r>
    </w:p>
    <w:p w14:paraId="1177407C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Carolina Palhares Lima - Diretora de Integridade</w:t>
      </w:r>
    </w:p>
    <w:p w14:paraId="26F19A48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Nilton Carlos Jacintho Pereira - Assessor da Diretoria deIntegridade</w:t>
      </w:r>
    </w:p>
    <w:p w14:paraId="1DB88FB4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</w:p>
    <w:p w14:paraId="4C6DB42C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</w:rPr>
      </w:pPr>
    </w:p>
    <w:p w14:paraId="27A5D646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caps/>
        </w:rPr>
      </w:pPr>
      <w:r w:rsidRPr="0078054F">
        <w:rPr>
          <w:rFonts w:ascii="Arial" w:hAnsi="Arial" w:cs="Arial"/>
          <w:b/>
          <w:caps/>
          <w:sz w:val="24"/>
        </w:rPr>
        <w:t>Coordenação-Geral de Controle Interno – CGCIN/DINTEG/MS</w:t>
      </w:r>
    </w:p>
    <w:p w14:paraId="201A108D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Aline Ribeiro - Coordenadora-Geral de Controle interno</w:t>
      </w:r>
    </w:p>
    <w:p w14:paraId="22F9B1E3" w14:textId="77777777" w:rsidR="007F2C99" w:rsidRPr="0078054F" w:rsidRDefault="007F2C99" w:rsidP="007F2C99">
      <w:pPr>
        <w:pStyle w:val="Corpodetexto"/>
        <w:spacing w:line="276" w:lineRule="auto"/>
        <w:ind w:right="-1"/>
        <w:rPr>
          <w:rFonts w:ascii="Arial" w:hAnsi="Arial" w:cs="Arial"/>
        </w:rPr>
      </w:pPr>
      <w:r w:rsidRPr="0078054F">
        <w:rPr>
          <w:rFonts w:ascii="Arial" w:hAnsi="Arial" w:cs="Arial"/>
        </w:rPr>
        <w:t xml:space="preserve">Francisco José Ribeiro Facchinetti – Coordenador-Geral de Controle interno Substituto </w:t>
      </w:r>
    </w:p>
    <w:p w14:paraId="602A21F0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</w:p>
    <w:p w14:paraId="4B64D12C" w14:textId="77777777" w:rsidR="007F2C99" w:rsidRPr="0078054F" w:rsidRDefault="007F2C99" w:rsidP="007F2C99">
      <w:pPr>
        <w:pStyle w:val="Corpodetexto"/>
        <w:spacing w:line="276" w:lineRule="auto"/>
        <w:rPr>
          <w:rFonts w:ascii="Arial" w:hAnsi="Arial" w:cs="Arial"/>
        </w:rPr>
      </w:pPr>
    </w:p>
    <w:p w14:paraId="75B96EC8" w14:textId="77777777" w:rsidR="007F2C99" w:rsidRPr="0078054F" w:rsidRDefault="007F2C99" w:rsidP="007F2C99">
      <w:pPr>
        <w:spacing w:after="0" w:line="276" w:lineRule="auto"/>
        <w:ind w:right="1171"/>
        <w:rPr>
          <w:rFonts w:ascii="Arial" w:hAnsi="Arial" w:cs="Arial"/>
          <w:b/>
          <w:caps/>
        </w:rPr>
      </w:pPr>
      <w:r w:rsidRPr="0078054F">
        <w:rPr>
          <w:rFonts w:ascii="Arial" w:hAnsi="Arial" w:cs="Arial"/>
          <w:b/>
          <w:caps/>
          <w:sz w:val="24"/>
        </w:rPr>
        <w:t>Coordenação de Gestão de Riscos – COGER/CGCIN/DINTEG/MS</w:t>
      </w:r>
    </w:p>
    <w:p w14:paraId="65DBDAC7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  <w:r w:rsidRPr="0078054F">
        <w:rPr>
          <w:rFonts w:ascii="Arial" w:hAnsi="Arial" w:cs="Arial"/>
        </w:rPr>
        <w:t>Francisco José Ribeiro Facchinetti - Coordenador de Gestão de Riscos</w:t>
      </w:r>
    </w:p>
    <w:p w14:paraId="3E64E254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</w:rPr>
      </w:pPr>
    </w:p>
    <w:p w14:paraId="3F4B88C8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  <w:b/>
        </w:rPr>
      </w:pPr>
    </w:p>
    <w:p w14:paraId="4FCB3972" w14:textId="77777777" w:rsidR="007F2C99" w:rsidRPr="0078054F" w:rsidRDefault="007F2C99" w:rsidP="007F2C99">
      <w:pPr>
        <w:pStyle w:val="Corpodetexto"/>
        <w:spacing w:line="276" w:lineRule="auto"/>
        <w:ind w:right="1171"/>
        <w:rPr>
          <w:rFonts w:ascii="Arial" w:hAnsi="Arial" w:cs="Arial"/>
          <w:b/>
        </w:rPr>
      </w:pPr>
      <w:r w:rsidRPr="0078054F">
        <w:rPr>
          <w:rFonts w:ascii="Arial" w:hAnsi="Arial" w:cs="Arial"/>
          <w:b/>
        </w:rPr>
        <w:t xml:space="preserve">EQUIPE TÉCNICA COGER/CGCIN/DINTEG/MS </w:t>
      </w:r>
    </w:p>
    <w:p w14:paraId="4267AD9F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>Aderson Lucas Guimarães Mendonça Medeiros</w:t>
      </w:r>
    </w:p>
    <w:p w14:paraId="1E7C731F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 xml:space="preserve">Solange Lima Gomes </w:t>
      </w:r>
    </w:p>
    <w:p w14:paraId="2759353E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 xml:space="preserve">Vera Lucia de Melo </w:t>
      </w:r>
    </w:p>
    <w:p w14:paraId="245C6238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730B7E4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730B6C7C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78054F">
        <w:rPr>
          <w:rFonts w:ascii="Arial" w:hAnsi="Arial" w:cs="Arial"/>
          <w:b/>
          <w:sz w:val="24"/>
          <w:szCs w:val="24"/>
        </w:rPr>
        <w:t xml:space="preserve">EQUIPE DE REVISÃO </w:t>
      </w:r>
    </w:p>
    <w:p w14:paraId="184DB5E7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 xml:space="preserve">Vera Lucia de Melo </w:t>
      </w:r>
    </w:p>
    <w:p w14:paraId="78482546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78054F">
        <w:rPr>
          <w:rFonts w:ascii="Arial" w:hAnsi="Arial" w:cs="Arial"/>
          <w:sz w:val="24"/>
          <w:szCs w:val="24"/>
        </w:rPr>
        <w:t>Wiviane</w:t>
      </w:r>
      <w:r w:rsidR="0060554F" w:rsidRPr="0078054F">
        <w:rPr>
          <w:rFonts w:ascii="Arial" w:hAnsi="Arial" w:cs="Arial"/>
          <w:sz w:val="24"/>
          <w:szCs w:val="24"/>
        </w:rPr>
        <w:t xml:space="preserve"> </w:t>
      </w:r>
      <w:r w:rsidRPr="0078054F">
        <w:rPr>
          <w:rFonts w:ascii="Arial" w:hAnsi="Arial" w:cs="Arial"/>
          <w:sz w:val="24"/>
          <w:szCs w:val="24"/>
        </w:rPr>
        <w:t xml:space="preserve">Rizzi Wagner  </w:t>
      </w:r>
    </w:p>
    <w:p w14:paraId="02CADDC7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3BAACBC6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258326A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C92E1ED" w14:textId="11B11CCC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2AA6B4A" w14:textId="6EE2E406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1152BAD6" w14:textId="2DD65293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122A9909" w14:textId="073DBAA0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553B6C1A" w14:textId="63AF00D4" w:rsidR="001017E9" w:rsidRDefault="001017E9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7867B633" w14:textId="5F5E8399" w:rsidR="007F2C99" w:rsidRPr="0078054F" w:rsidRDefault="001017E9" w:rsidP="00F73BF5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054F">
        <w:rPr>
          <w:rFonts w:ascii="Arial" w:hAnsi="Arial" w:cs="Arial"/>
          <w:b/>
          <w:bCs/>
          <w:sz w:val="28"/>
          <w:szCs w:val="28"/>
        </w:rPr>
        <w:t>FIGURA</w:t>
      </w:r>
      <w:r w:rsidR="009271D2" w:rsidRPr="0078054F">
        <w:rPr>
          <w:rFonts w:ascii="Arial" w:hAnsi="Arial" w:cs="Arial"/>
          <w:b/>
          <w:bCs/>
          <w:sz w:val="28"/>
          <w:szCs w:val="28"/>
        </w:rPr>
        <w:t>S</w:t>
      </w:r>
    </w:p>
    <w:tbl>
      <w:tblPr>
        <w:tblStyle w:val="Tabelacomgrade"/>
        <w:tblW w:w="9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9"/>
        <w:gridCol w:w="8042"/>
        <w:gridCol w:w="569"/>
      </w:tblGrid>
      <w:tr w:rsidR="00154A08" w:rsidRPr="0078054F" w14:paraId="01E497AC" w14:textId="77777777" w:rsidTr="00154A08">
        <w:tc>
          <w:tcPr>
            <w:tcW w:w="1309" w:type="dxa"/>
          </w:tcPr>
          <w:p w14:paraId="3FB02A9A" w14:textId="77777777" w:rsidR="001017E9" w:rsidRPr="0078054F" w:rsidRDefault="001017E9" w:rsidP="003024A0">
            <w:pPr>
              <w:widowControl/>
              <w:autoSpaceDE/>
              <w:autoSpaceDN/>
              <w:spacing w:line="276" w:lineRule="auto"/>
              <w:ind w:right="-788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lastRenderedPageBreak/>
              <w:t>Figura 1</w:t>
            </w:r>
          </w:p>
        </w:tc>
        <w:tc>
          <w:tcPr>
            <w:tcW w:w="8042" w:type="dxa"/>
          </w:tcPr>
          <w:p w14:paraId="645F3E65" w14:textId="119AEFCD" w:rsidR="001017E9" w:rsidRPr="0078054F" w:rsidRDefault="001017E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Bases norteadoras do plano de comunicação 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</w:t>
            </w:r>
            <w:r w:rsidR="0026503C">
              <w:rPr>
                <w:rFonts w:ascii="Arial" w:hAnsi="Arial" w:cs="Arial"/>
                <w:sz w:val="24"/>
                <w:szCs w:val="24"/>
              </w:rPr>
              <w:t>....................</w:t>
            </w:r>
          </w:p>
        </w:tc>
        <w:tc>
          <w:tcPr>
            <w:tcW w:w="569" w:type="dxa"/>
          </w:tcPr>
          <w:p w14:paraId="34E9A17A" w14:textId="139423BA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154A08" w:rsidRPr="0078054F" w14:paraId="66421591" w14:textId="77777777" w:rsidTr="00154A08">
        <w:tc>
          <w:tcPr>
            <w:tcW w:w="1309" w:type="dxa"/>
          </w:tcPr>
          <w:p w14:paraId="399B4680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Figura 2</w:t>
            </w:r>
          </w:p>
        </w:tc>
        <w:tc>
          <w:tcPr>
            <w:tcW w:w="8042" w:type="dxa"/>
          </w:tcPr>
          <w:p w14:paraId="14EC6C01" w14:textId="52E9029F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Temas transversais em gestão de riscos .....................................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..........</w:t>
            </w:r>
            <w:r w:rsidR="0026503C">
              <w:rPr>
                <w:rFonts w:ascii="Arial" w:hAnsi="Arial" w:cs="Arial"/>
                <w:sz w:val="24"/>
                <w:szCs w:val="24"/>
              </w:rPr>
              <w:t>...</w:t>
            </w:r>
          </w:p>
        </w:tc>
        <w:tc>
          <w:tcPr>
            <w:tcW w:w="569" w:type="dxa"/>
          </w:tcPr>
          <w:p w14:paraId="4CF82220" w14:textId="352B4481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154A08" w:rsidRPr="0078054F" w14:paraId="1FB6EDB5" w14:textId="77777777" w:rsidTr="00154A08">
        <w:tc>
          <w:tcPr>
            <w:tcW w:w="1309" w:type="dxa"/>
          </w:tcPr>
          <w:p w14:paraId="104243C1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Figura 3</w:t>
            </w:r>
          </w:p>
        </w:tc>
        <w:tc>
          <w:tcPr>
            <w:tcW w:w="8042" w:type="dxa"/>
          </w:tcPr>
          <w:p w14:paraId="592E020D" w14:textId="69F55BC9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Atores diretos e indiretos ................................................................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</w:t>
            </w:r>
            <w:r w:rsidR="0026503C">
              <w:rPr>
                <w:rFonts w:ascii="Arial" w:hAnsi="Arial" w:cs="Arial"/>
                <w:sz w:val="24"/>
                <w:szCs w:val="24"/>
              </w:rPr>
              <w:t>..</w:t>
            </w:r>
          </w:p>
        </w:tc>
        <w:tc>
          <w:tcPr>
            <w:tcW w:w="569" w:type="dxa"/>
          </w:tcPr>
          <w:p w14:paraId="55119CBD" w14:textId="2515F063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54A08" w:rsidRPr="0078054F" w14:paraId="3984A4A0" w14:textId="77777777" w:rsidTr="00154A08">
        <w:tc>
          <w:tcPr>
            <w:tcW w:w="1309" w:type="dxa"/>
          </w:tcPr>
          <w:p w14:paraId="47C9F393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Figura 4</w:t>
            </w:r>
          </w:p>
        </w:tc>
        <w:tc>
          <w:tcPr>
            <w:tcW w:w="8042" w:type="dxa"/>
          </w:tcPr>
          <w:p w14:paraId="2992186F" w14:textId="10242273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Composição da governança na gestão de riscos 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..........................</w:t>
            </w:r>
          </w:p>
        </w:tc>
        <w:tc>
          <w:tcPr>
            <w:tcW w:w="569" w:type="dxa"/>
          </w:tcPr>
          <w:p w14:paraId="64C01F7B" w14:textId="70785530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54A08" w:rsidRPr="0078054F" w14:paraId="59E6F5B5" w14:textId="77777777" w:rsidTr="00154A08">
        <w:tc>
          <w:tcPr>
            <w:tcW w:w="1309" w:type="dxa"/>
          </w:tcPr>
          <w:p w14:paraId="30AC5A07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Figura 5</w:t>
            </w:r>
          </w:p>
        </w:tc>
        <w:tc>
          <w:tcPr>
            <w:tcW w:w="8042" w:type="dxa"/>
          </w:tcPr>
          <w:p w14:paraId="5F069875" w14:textId="14A2F06A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Competências e visão estratégica da DINTEG 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...............</w:t>
            </w:r>
            <w:r w:rsidR="0078516C">
              <w:rPr>
                <w:rFonts w:ascii="Arial" w:hAnsi="Arial" w:cs="Arial"/>
                <w:sz w:val="24"/>
                <w:szCs w:val="24"/>
              </w:rPr>
              <w:t>.....</w:t>
            </w:r>
          </w:p>
        </w:tc>
        <w:tc>
          <w:tcPr>
            <w:tcW w:w="569" w:type="dxa"/>
          </w:tcPr>
          <w:p w14:paraId="1B139926" w14:textId="7D7377FC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154A08" w:rsidRPr="0078054F" w14:paraId="0D4649F9" w14:textId="77777777" w:rsidTr="00154A08">
        <w:tc>
          <w:tcPr>
            <w:tcW w:w="1309" w:type="dxa"/>
          </w:tcPr>
          <w:p w14:paraId="0C6D15B8" w14:textId="77777777" w:rsidR="001017E9" w:rsidRPr="0078054F" w:rsidRDefault="001017E9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Figura 6</w:t>
            </w:r>
          </w:p>
        </w:tc>
        <w:tc>
          <w:tcPr>
            <w:tcW w:w="8042" w:type="dxa"/>
          </w:tcPr>
          <w:p w14:paraId="4FE6FC13" w14:textId="49EDC8AE" w:rsidR="001017E9" w:rsidRPr="0078054F" w:rsidRDefault="001017E9" w:rsidP="0011039E">
            <w:pPr>
              <w:widowControl/>
              <w:autoSpaceDE/>
              <w:autoSpaceDN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Processo de Gerenciamento de Riscos ..................................................</w:t>
            </w:r>
            <w:r w:rsidR="0011039E" w:rsidRPr="0078054F">
              <w:rPr>
                <w:rFonts w:ascii="Arial" w:hAnsi="Arial" w:cs="Arial"/>
                <w:sz w:val="24"/>
                <w:szCs w:val="24"/>
              </w:rPr>
              <w:t>.</w:t>
            </w:r>
            <w:r w:rsidR="0078516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9" w:type="dxa"/>
          </w:tcPr>
          <w:p w14:paraId="6B6142A3" w14:textId="0C100916" w:rsidR="001017E9" w:rsidRPr="0078054F" w:rsidRDefault="0028289F" w:rsidP="001017E9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</w:tbl>
    <w:p w14:paraId="677E89A9" w14:textId="77777777" w:rsidR="007F2C99" w:rsidRPr="0078054F" w:rsidRDefault="007F2C99" w:rsidP="007F2C99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23806885" w14:textId="47EB66AA" w:rsidR="00AA7E4A" w:rsidRPr="0078054F" w:rsidRDefault="00AA7E4A" w:rsidP="00F73BF5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054F">
        <w:rPr>
          <w:rFonts w:ascii="Arial" w:hAnsi="Arial" w:cs="Arial"/>
          <w:b/>
          <w:bCs/>
          <w:sz w:val="28"/>
          <w:szCs w:val="28"/>
        </w:rPr>
        <w:t>QUADRO</w:t>
      </w:r>
      <w:r w:rsidR="009271D2" w:rsidRPr="0078054F">
        <w:rPr>
          <w:rFonts w:ascii="Arial" w:hAnsi="Arial" w:cs="Arial"/>
          <w:b/>
          <w:bCs/>
          <w:sz w:val="28"/>
          <w:szCs w:val="28"/>
        </w:rPr>
        <w:t>S</w:t>
      </w:r>
    </w:p>
    <w:tbl>
      <w:tblPr>
        <w:tblStyle w:val="Tabelacomgrade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080"/>
        <w:gridCol w:w="567"/>
      </w:tblGrid>
      <w:tr w:rsidR="00154A08" w:rsidRPr="0078054F" w14:paraId="6A8F8A35" w14:textId="77777777" w:rsidTr="00154A08">
        <w:trPr>
          <w:trHeight w:val="621"/>
        </w:trPr>
        <w:tc>
          <w:tcPr>
            <w:tcW w:w="1271" w:type="dxa"/>
          </w:tcPr>
          <w:p w14:paraId="40C9F77F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1</w:t>
            </w:r>
          </w:p>
        </w:tc>
        <w:tc>
          <w:tcPr>
            <w:tcW w:w="8080" w:type="dxa"/>
          </w:tcPr>
          <w:p w14:paraId="1F289F00" w14:textId="11CB8410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Informações básicas que devem conter no Plano de Comunicação</w:t>
            </w:r>
            <w:r w:rsidR="004A2F60">
              <w:rPr>
                <w:rFonts w:ascii="Arial" w:hAnsi="Arial" w:cs="Arial"/>
                <w:sz w:val="24"/>
                <w:szCs w:val="24"/>
              </w:rPr>
              <w:t xml:space="preserve"> …</w:t>
            </w:r>
            <w:r w:rsidR="002D794A">
              <w:rPr>
                <w:rFonts w:ascii="Arial" w:hAnsi="Arial" w:cs="Arial"/>
                <w:sz w:val="24"/>
                <w:szCs w:val="24"/>
              </w:rPr>
              <w:t>……</w:t>
            </w:r>
          </w:p>
        </w:tc>
        <w:tc>
          <w:tcPr>
            <w:tcW w:w="567" w:type="dxa"/>
          </w:tcPr>
          <w:p w14:paraId="746890FF" w14:textId="55832716" w:rsidR="00AA7E4A" w:rsidRPr="0078054F" w:rsidRDefault="0028289F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154A08" w:rsidRPr="0078054F" w14:paraId="7767C0D4" w14:textId="77777777" w:rsidTr="00154A08">
        <w:trPr>
          <w:trHeight w:val="608"/>
        </w:trPr>
        <w:tc>
          <w:tcPr>
            <w:tcW w:w="1271" w:type="dxa"/>
          </w:tcPr>
          <w:p w14:paraId="1FB611F6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2</w:t>
            </w:r>
          </w:p>
        </w:tc>
        <w:tc>
          <w:tcPr>
            <w:tcW w:w="8080" w:type="dxa"/>
          </w:tcPr>
          <w:p w14:paraId="26DBC3C4" w14:textId="1283EBE5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Meios de comunicação da Gestão de Riscos ....................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.................</w:t>
            </w:r>
            <w:r w:rsidR="004A2F60">
              <w:rPr>
                <w:rFonts w:ascii="Arial" w:hAnsi="Arial" w:cs="Arial"/>
                <w:sz w:val="24"/>
                <w:szCs w:val="24"/>
              </w:rPr>
              <w:t>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</w:t>
            </w:r>
            <w:r w:rsidR="002D794A">
              <w:rPr>
                <w:rFonts w:ascii="Arial" w:hAnsi="Arial" w:cs="Arial"/>
                <w:sz w:val="24"/>
                <w:szCs w:val="24"/>
              </w:rPr>
              <w:t>......</w:t>
            </w:r>
          </w:p>
        </w:tc>
        <w:tc>
          <w:tcPr>
            <w:tcW w:w="567" w:type="dxa"/>
          </w:tcPr>
          <w:p w14:paraId="57F1EEEC" w14:textId="2565CDD5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154A08" w:rsidRPr="0078054F" w14:paraId="2C6DC86F" w14:textId="77777777" w:rsidTr="00154A08">
        <w:trPr>
          <w:trHeight w:val="621"/>
        </w:trPr>
        <w:tc>
          <w:tcPr>
            <w:tcW w:w="1271" w:type="dxa"/>
          </w:tcPr>
          <w:p w14:paraId="625D70D6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3</w:t>
            </w:r>
          </w:p>
        </w:tc>
        <w:tc>
          <w:tcPr>
            <w:tcW w:w="8080" w:type="dxa"/>
          </w:tcPr>
          <w:p w14:paraId="35BEAA45" w14:textId="3B59B85C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Frequência, Datas de início-fim e Responsável - Vídeo aula .........</w:t>
            </w:r>
            <w:r w:rsidR="004A2F60">
              <w:rPr>
                <w:rFonts w:ascii="Arial" w:hAnsi="Arial" w:cs="Arial"/>
                <w:sz w:val="24"/>
                <w:szCs w:val="24"/>
              </w:rPr>
              <w:t>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</w:p>
        </w:tc>
        <w:tc>
          <w:tcPr>
            <w:tcW w:w="567" w:type="dxa"/>
          </w:tcPr>
          <w:p w14:paraId="6E96DB73" w14:textId="164E2DFF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154A08" w:rsidRPr="0078054F" w14:paraId="1971B85A" w14:textId="77777777" w:rsidTr="00154A08">
        <w:trPr>
          <w:trHeight w:val="608"/>
        </w:trPr>
        <w:tc>
          <w:tcPr>
            <w:tcW w:w="1271" w:type="dxa"/>
          </w:tcPr>
          <w:p w14:paraId="0AAF1555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4</w:t>
            </w:r>
          </w:p>
        </w:tc>
        <w:tc>
          <w:tcPr>
            <w:tcW w:w="8080" w:type="dxa"/>
          </w:tcPr>
          <w:p w14:paraId="79D20A88" w14:textId="253F9BD3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Frequência, Datas de início-fim e Responsável – Integra 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</w:t>
            </w:r>
            <w:r w:rsidR="004A2F60">
              <w:rPr>
                <w:rFonts w:ascii="Arial" w:hAnsi="Arial" w:cs="Arial"/>
                <w:sz w:val="24"/>
                <w:szCs w:val="24"/>
              </w:rPr>
              <w:t>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</w:p>
        </w:tc>
        <w:tc>
          <w:tcPr>
            <w:tcW w:w="567" w:type="dxa"/>
          </w:tcPr>
          <w:p w14:paraId="09EB0D81" w14:textId="5870A682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154A08" w:rsidRPr="0078054F" w14:paraId="0DF83373" w14:textId="77777777" w:rsidTr="00154A08">
        <w:trPr>
          <w:trHeight w:val="496"/>
        </w:trPr>
        <w:tc>
          <w:tcPr>
            <w:tcW w:w="1271" w:type="dxa"/>
          </w:tcPr>
          <w:p w14:paraId="3ABA07CC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5</w:t>
            </w:r>
          </w:p>
        </w:tc>
        <w:tc>
          <w:tcPr>
            <w:tcW w:w="8080" w:type="dxa"/>
          </w:tcPr>
          <w:p w14:paraId="0DC9F24E" w14:textId="0487404F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Frequência, Datas de início-fim e Responsável - Página da DINTEG</w:t>
            </w:r>
            <w:r w:rsidR="00467831">
              <w:rPr>
                <w:rFonts w:ascii="Arial" w:hAnsi="Arial" w:cs="Arial"/>
                <w:sz w:val="24"/>
                <w:szCs w:val="24"/>
              </w:rPr>
              <w:t>/Web</w:t>
            </w:r>
          </w:p>
        </w:tc>
        <w:tc>
          <w:tcPr>
            <w:tcW w:w="567" w:type="dxa"/>
          </w:tcPr>
          <w:p w14:paraId="176161F8" w14:textId="39AE5ADB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154A08" w:rsidRPr="0078054F" w14:paraId="3E6A0C66" w14:textId="77777777" w:rsidTr="00154A08">
        <w:trPr>
          <w:trHeight w:val="608"/>
        </w:trPr>
        <w:tc>
          <w:tcPr>
            <w:tcW w:w="1271" w:type="dxa"/>
          </w:tcPr>
          <w:p w14:paraId="05DA79C7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6</w:t>
            </w:r>
          </w:p>
        </w:tc>
        <w:tc>
          <w:tcPr>
            <w:tcW w:w="8080" w:type="dxa"/>
          </w:tcPr>
          <w:p w14:paraId="297E8735" w14:textId="2EF90068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Frequência, Datas de início-fim e Responsável - Áudio-visual .......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</w:t>
            </w:r>
            <w:r w:rsidR="00120877">
              <w:rPr>
                <w:rFonts w:ascii="Arial" w:hAnsi="Arial" w:cs="Arial"/>
                <w:sz w:val="24"/>
                <w:szCs w:val="24"/>
              </w:rPr>
              <w:t>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  <w:r w:rsidR="00EC15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7615D3C4" w14:textId="66F68B8F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154A08" w:rsidRPr="0078054F" w14:paraId="1406FF54" w14:textId="77777777" w:rsidTr="00154A08">
        <w:trPr>
          <w:trHeight w:val="498"/>
        </w:trPr>
        <w:tc>
          <w:tcPr>
            <w:tcW w:w="1271" w:type="dxa"/>
          </w:tcPr>
          <w:p w14:paraId="056A8B30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7</w:t>
            </w:r>
          </w:p>
        </w:tc>
        <w:tc>
          <w:tcPr>
            <w:tcW w:w="8080" w:type="dxa"/>
          </w:tcPr>
          <w:p w14:paraId="636A53A7" w14:textId="67BBE97B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Frequência, Datas de início-fim e Responsável – Capacitação 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</w:t>
            </w:r>
            <w:r w:rsidR="00CF0128">
              <w:rPr>
                <w:rFonts w:ascii="Arial" w:hAnsi="Arial" w:cs="Arial"/>
                <w:sz w:val="24"/>
                <w:szCs w:val="24"/>
              </w:rPr>
              <w:t>.....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</w:t>
            </w:r>
            <w:r w:rsidR="009B69D6">
              <w:rPr>
                <w:rFonts w:ascii="Arial" w:hAnsi="Arial" w:cs="Arial"/>
                <w:sz w:val="24"/>
                <w:szCs w:val="24"/>
              </w:rPr>
              <w:t>.</w:t>
            </w:r>
            <w:r w:rsidR="00EC15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011815BF" w14:textId="1ECDFFE2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154A08" w:rsidRPr="0078054F" w14:paraId="7D99F6BB" w14:textId="77777777" w:rsidTr="00154A08">
        <w:trPr>
          <w:trHeight w:val="450"/>
        </w:trPr>
        <w:tc>
          <w:tcPr>
            <w:tcW w:w="1271" w:type="dxa"/>
          </w:tcPr>
          <w:p w14:paraId="6B7E032B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8</w:t>
            </w:r>
          </w:p>
        </w:tc>
        <w:tc>
          <w:tcPr>
            <w:tcW w:w="8080" w:type="dxa"/>
          </w:tcPr>
          <w:p w14:paraId="5C4C832A" w14:textId="05534CF4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 xml:space="preserve">Frequência, Datas de início-fim e Responsável – Oficina 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………...</w:t>
            </w:r>
            <w:r w:rsidR="00CF0128">
              <w:rPr>
                <w:rFonts w:ascii="Arial" w:hAnsi="Arial" w:cs="Arial"/>
                <w:sz w:val="24"/>
                <w:szCs w:val="24"/>
              </w:rPr>
              <w:t>.......</w:t>
            </w:r>
            <w:r w:rsidR="002D794A">
              <w:rPr>
                <w:rFonts w:ascii="Arial" w:hAnsi="Arial" w:cs="Arial"/>
                <w:sz w:val="24"/>
                <w:szCs w:val="24"/>
              </w:rPr>
              <w:t>.....</w:t>
            </w:r>
            <w:r w:rsidR="00EC15B1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7E50D21F" w14:textId="6E8D75A7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154A08" w:rsidRPr="0078054F" w14:paraId="5DF1B488" w14:textId="77777777" w:rsidTr="00154A08">
        <w:trPr>
          <w:trHeight w:val="530"/>
        </w:trPr>
        <w:tc>
          <w:tcPr>
            <w:tcW w:w="1271" w:type="dxa"/>
          </w:tcPr>
          <w:p w14:paraId="169B4D5C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Quadro 9</w:t>
            </w:r>
          </w:p>
        </w:tc>
        <w:tc>
          <w:tcPr>
            <w:tcW w:w="8080" w:type="dxa"/>
          </w:tcPr>
          <w:p w14:paraId="5EF38BC6" w14:textId="0C780840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Frequência, Datas de início-fim e Responsável - Seminário/Congresso ....</w:t>
            </w:r>
          </w:p>
        </w:tc>
        <w:tc>
          <w:tcPr>
            <w:tcW w:w="567" w:type="dxa"/>
          </w:tcPr>
          <w:p w14:paraId="40462477" w14:textId="241ACA59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154A08" w:rsidRPr="0078054F" w14:paraId="2D8D98CF" w14:textId="77777777" w:rsidTr="00154A08">
        <w:trPr>
          <w:trHeight w:val="608"/>
        </w:trPr>
        <w:tc>
          <w:tcPr>
            <w:tcW w:w="1271" w:type="dxa"/>
          </w:tcPr>
          <w:p w14:paraId="1CA7B44D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 xml:space="preserve">Quadro </w:t>
            </w:r>
            <w:r w:rsidRPr="0046783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080" w:type="dxa"/>
          </w:tcPr>
          <w:p w14:paraId="68BCC137" w14:textId="6ABD903C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Frequência, Datas de início-fim e Responsável - e-Mail 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...............</w:t>
            </w:r>
            <w:r w:rsidR="0043160A">
              <w:rPr>
                <w:rFonts w:ascii="Arial" w:hAnsi="Arial" w:cs="Arial"/>
                <w:sz w:val="24"/>
                <w:szCs w:val="24"/>
              </w:rPr>
              <w:t>.....</w:t>
            </w:r>
            <w:r w:rsidR="00EC15B1">
              <w:rPr>
                <w:rFonts w:ascii="Arial" w:hAnsi="Arial" w:cs="Arial"/>
                <w:sz w:val="24"/>
                <w:szCs w:val="24"/>
              </w:rPr>
              <w:t>......</w:t>
            </w:r>
          </w:p>
        </w:tc>
        <w:tc>
          <w:tcPr>
            <w:tcW w:w="567" w:type="dxa"/>
          </w:tcPr>
          <w:p w14:paraId="2C4D539E" w14:textId="28F640CB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154A08" w:rsidRPr="0078054F" w14:paraId="08897DF8" w14:textId="77777777" w:rsidTr="00154A08">
        <w:trPr>
          <w:trHeight w:val="621"/>
        </w:trPr>
        <w:tc>
          <w:tcPr>
            <w:tcW w:w="1271" w:type="dxa"/>
          </w:tcPr>
          <w:p w14:paraId="2C2C10D2" w14:textId="77777777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 xml:space="preserve">Quadro </w:t>
            </w:r>
            <w:r w:rsidRPr="0046783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080" w:type="dxa"/>
          </w:tcPr>
          <w:p w14:paraId="318E170A" w14:textId="3FCB064D" w:rsidR="00AA7E4A" w:rsidRPr="0078054F" w:rsidRDefault="00AA7E4A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054F">
              <w:rPr>
                <w:rFonts w:ascii="Arial" w:hAnsi="Arial" w:cs="Arial"/>
                <w:sz w:val="24"/>
                <w:szCs w:val="24"/>
              </w:rPr>
              <w:t>Plano de Comunicação da Gestão de Riscos ...................</w:t>
            </w:r>
            <w:r w:rsidR="00AE09EB" w:rsidRPr="0078054F">
              <w:rPr>
                <w:rFonts w:ascii="Arial" w:hAnsi="Arial" w:cs="Arial"/>
                <w:sz w:val="24"/>
                <w:szCs w:val="24"/>
              </w:rPr>
              <w:t>...................</w:t>
            </w:r>
            <w:r w:rsidR="00EC15B1">
              <w:rPr>
                <w:rFonts w:ascii="Arial" w:hAnsi="Arial" w:cs="Arial"/>
                <w:sz w:val="24"/>
                <w:szCs w:val="24"/>
              </w:rPr>
              <w:t>.......</w:t>
            </w:r>
          </w:p>
        </w:tc>
        <w:tc>
          <w:tcPr>
            <w:tcW w:w="567" w:type="dxa"/>
          </w:tcPr>
          <w:p w14:paraId="3316B0CD" w14:textId="19B21FB2" w:rsidR="00AA7E4A" w:rsidRPr="0078054F" w:rsidRDefault="00437279" w:rsidP="00AA7E4A">
            <w:pPr>
              <w:widowControl/>
              <w:autoSpaceDE/>
              <w:autoSpaceDN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</w:tbl>
    <w:p w14:paraId="0A0EF7B8" w14:textId="77777777" w:rsidR="00DE5037" w:rsidRPr="00CC3B83" w:rsidRDefault="00DE5037" w:rsidP="007F2C99">
      <w:pPr>
        <w:spacing w:after="0" w:line="276" w:lineRule="auto"/>
        <w:rPr>
          <w:rFonts w:ascii="Tw Cen MT" w:hAnsi="Tw Cen MT" w:cstheme="minorHAnsi"/>
          <w:sz w:val="24"/>
          <w:szCs w:val="24"/>
        </w:rPr>
      </w:pPr>
    </w:p>
    <w:p w14:paraId="2C519F42" w14:textId="77777777" w:rsidR="0078054F" w:rsidRDefault="0078054F" w:rsidP="009271D2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B41FF85" w14:textId="3594E63E" w:rsidR="00DE5037" w:rsidRPr="0078054F" w:rsidRDefault="009271D2" w:rsidP="009271D2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8054F">
        <w:rPr>
          <w:rFonts w:ascii="Arial" w:hAnsi="Arial" w:cs="Arial"/>
          <w:b/>
          <w:bCs/>
          <w:sz w:val="28"/>
          <w:szCs w:val="28"/>
        </w:rPr>
        <w:t>SIGLAS</w:t>
      </w:r>
    </w:p>
    <w:p w14:paraId="66605F38" w14:textId="1A31DB69" w:rsidR="009271D2" w:rsidRPr="00075573" w:rsidRDefault="009271D2" w:rsidP="009271D2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7384"/>
      </w:tblGrid>
      <w:tr w:rsidR="00F73BF5" w:rsidRPr="00075573" w14:paraId="55596F40" w14:textId="77777777" w:rsidTr="00201611">
        <w:tc>
          <w:tcPr>
            <w:tcW w:w="1110" w:type="dxa"/>
          </w:tcPr>
          <w:p w14:paraId="59F7ABAE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CAPES</w:t>
            </w:r>
          </w:p>
        </w:tc>
        <w:tc>
          <w:tcPr>
            <w:tcW w:w="7384" w:type="dxa"/>
          </w:tcPr>
          <w:p w14:paraId="0D822887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Coordenação de Aperfeiçoamento de Pessoal de Nível Superior.</w:t>
            </w:r>
          </w:p>
        </w:tc>
      </w:tr>
      <w:tr w:rsidR="00F73BF5" w:rsidRPr="00075573" w14:paraId="11391088" w14:textId="77777777" w:rsidTr="00201611">
        <w:tc>
          <w:tcPr>
            <w:tcW w:w="1110" w:type="dxa"/>
          </w:tcPr>
          <w:p w14:paraId="630DCA88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CGCIN</w:t>
            </w:r>
          </w:p>
        </w:tc>
        <w:tc>
          <w:tcPr>
            <w:tcW w:w="7384" w:type="dxa"/>
          </w:tcPr>
          <w:p w14:paraId="231FACE8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Coordenação-Geral de Controle Interno.</w:t>
            </w:r>
          </w:p>
        </w:tc>
      </w:tr>
      <w:tr w:rsidR="00F73BF5" w:rsidRPr="00075573" w14:paraId="1E17DC41" w14:textId="77777777" w:rsidTr="00201611">
        <w:tc>
          <w:tcPr>
            <w:tcW w:w="1110" w:type="dxa"/>
          </w:tcPr>
          <w:p w14:paraId="553BF97C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CGR</w:t>
            </w:r>
          </w:p>
        </w:tc>
        <w:tc>
          <w:tcPr>
            <w:tcW w:w="7384" w:type="dxa"/>
          </w:tcPr>
          <w:p w14:paraId="78DF0035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Comitê de Gestão de Riscos.</w:t>
            </w:r>
          </w:p>
        </w:tc>
      </w:tr>
      <w:tr w:rsidR="00F73BF5" w:rsidRPr="00075573" w14:paraId="7B5AB180" w14:textId="77777777" w:rsidTr="00201611">
        <w:tc>
          <w:tcPr>
            <w:tcW w:w="1110" w:type="dxa"/>
          </w:tcPr>
          <w:p w14:paraId="14696BC7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COGER</w:t>
            </w:r>
          </w:p>
        </w:tc>
        <w:tc>
          <w:tcPr>
            <w:tcW w:w="7384" w:type="dxa"/>
          </w:tcPr>
          <w:p w14:paraId="2B5873AE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Coordenação de Gestão de Riscos.</w:t>
            </w:r>
          </w:p>
        </w:tc>
      </w:tr>
      <w:tr w:rsidR="00F73BF5" w:rsidRPr="00075573" w14:paraId="2E3140F6" w14:textId="77777777" w:rsidTr="00201611">
        <w:tc>
          <w:tcPr>
            <w:tcW w:w="1110" w:type="dxa"/>
          </w:tcPr>
          <w:p w14:paraId="61586CCA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CIG</w:t>
            </w:r>
          </w:p>
        </w:tc>
        <w:tc>
          <w:tcPr>
            <w:tcW w:w="7384" w:type="dxa"/>
          </w:tcPr>
          <w:p w14:paraId="185273CD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Comitê Interno de Governança.</w:t>
            </w:r>
          </w:p>
        </w:tc>
      </w:tr>
      <w:tr w:rsidR="00F73BF5" w:rsidRPr="00075573" w14:paraId="77F8A843" w14:textId="77777777" w:rsidTr="00201611">
        <w:tc>
          <w:tcPr>
            <w:tcW w:w="1110" w:type="dxa"/>
          </w:tcPr>
          <w:p w14:paraId="3295EDC4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DAS</w:t>
            </w:r>
          </w:p>
        </w:tc>
        <w:tc>
          <w:tcPr>
            <w:tcW w:w="7384" w:type="dxa"/>
          </w:tcPr>
          <w:p w14:paraId="3CCF4E39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Direção e Assessoramento Superior.</w:t>
            </w:r>
          </w:p>
        </w:tc>
      </w:tr>
      <w:tr w:rsidR="00F73BF5" w:rsidRPr="00075573" w14:paraId="2C738E9A" w14:textId="77777777" w:rsidTr="00201611">
        <w:tc>
          <w:tcPr>
            <w:tcW w:w="1110" w:type="dxa"/>
          </w:tcPr>
          <w:p w14:paraId="195BFE17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DINTEG</w:t>
            </w:r>
          </w:p>
        </w:tc>
        <w:tc>
          <w:tcPr>
            <w:tcW w:w="7384" w:type="dxa"/>
          </w:tcPr>
          <w:p w14:paraId="792F739F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Diretoria de Integridade.</w:t>
            </w:r>
          </w:p>
        </w:tc>
      </w:tr>
      <w:tr w:rsidR="00F73BF5" w:rsidRPr="00075573" w14:paraId="0F725CC1" w14:textId="77777777" w:rsidTr="00201611">
        <w:tc>
          <w:tcPr>
            <w:tcW w:w="1110" w:type="dxa"/>
          </w:tcPr>
          <w:p w14:paraId="68327CE4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GM</w:t>
            </w:r>
          </w:p>
        </w:tc>
        <w:tc>
          <w:tcPr>
            <w:tcW w:w="7384" w:type="dxa"/>
          </w:tcPr>
          <w:p w14:paraId="73EE1396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Gabinete do Ministro.</w:t>
            </w:r>
          </w:p>
        </w:tc>
      </w:tr>
      <w:tr w:rsidR="00F73BF5" w:rsidRPr="00075573" w14:paraId="720BF095" w14:textId="77777777" w:rsidTr="00201611">
        <w:tc>
          <w:tcPr>
            <w:tcW w:w="1110" w:type="dxa"/>
          </w:tcPr>
          <w:p w14:paraId="315D03F3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GP</w:t>
            </w:r>
          </w:p>
        </w:tc>
        <w:tc>
          <w:tcPr>
            <w:tcW w:w="7384" w:type="dxa"/>
          </w:tcPr>
          <w:p w14:paraId="586D3EB8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Gestor do Processo.</w:t>
            </w:r>
          </w:p>
        </w:tc>
      </w:tr>
      <w:tr w:rsidR="00F73BF5" w:rsidRPr="00075573" w14:paraId="43EBAB15" w14:textId="77777777" w:rsidTr="00201611">
        <w:tc>
          <w:tcPr>
            <w:tcW w:w="1110" w:type="dxa"/>
          </w:tcPr>
          <w:p w14:paraId="4F1978DE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MS</w:t>
            </w:r>
          </w:p>
        </w:tc>
        <w:tc>
          <w:tcPr>
            <w:tcW w:w="7384" w:type="dxa"/>
          </w:tcPr>
          <w:p w14:paraId="1F3EB67D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Ministério da Saúde.</w:t>
            </w:r>
          </w:p>
        </w:tc>
      </w:tr>
      <w:tr w:rsidR="00F73BF5" w:rsidRPr="00075573" w14:paraId="241395C0" w14:textId="77777777" w:rsidTr="00201611">
        <w:tc>
          <w:tcPr>
            <w:tcW w:w="1110" w:type="dxa"/>
          </w:tcPr>
          <w:p w14:paraId="430F1E05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PDCA</w:t>
            </w:r>
          </w:p>
        </w:tc>
        <w:tc>
          <w:tcPr>
            <w:tcW w:w="7384" w:type="dxa"/>
          </w:tcPr>
          <w:p w14:paraId="35FF740B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Planejamento, Direção, Controle e Ação.</w:t>
            </w:r>
          </w:p>
        </w:tc>
      </w:tr>
      <w:tr w:rsidR="00F73BF5" w:rsidRPr="00075573" w14:paraId="07E5B8AA" w14:textId="77777777" w:rsidTr="00201611">
        <w:tc>
          <w:tcPr>
            <w:tcW w:w="1110" w:type="dxa"/>
          </w:tcPr>
          <w:p w14:paraId="1E64B2BB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PGR</w:t>
            </w:r>
          </w:p>
        </w:tc>
        <w:tc>
          <w:tcPr>
            <w:tcW w:w="7384" w:type="dxa"/>
          </w:tcPr>
          <w:p w14:paraId="18296A75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Política de Gestão de Riscos.</w:t>
            </w:r>
          </w:p>
        </w:tc>
      </w:tr>
      <w:tr w:rsidR="00F73BF5" w:rsidRPr="00075573" w14:paraId="69CCCB1B" w14:textId="77777777" w:rsidTr="00201611">
        <w:tc>
          <w:tcPr>
            <w:tcW w:w="1110" w:type="dxa"/>
          </w:tcPr>
          <w:p w14:paraId="12EA010A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SEI</w:t>
            </w:r>
          </w:p>
        </w:tc>
        <w:tc>
          <w:tcPr>
            <w:tcW w:w="7384" w:type="dxa"/>
          </w:tcPr>
          <w:p w14:paraId="3636A7B6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Sistema Eletrônico de Informação.</w:t>
            </w:r>
          </w:p>
        </w:tc>
      </w:tr>
      <w:tr w:rsidR="00F73BF5" w:rsidRPr="00075573" w14:paraId="30443ADE" w14:textId="77777777" w:rsidTr="00201611">
        <w:tc>
          <w:tcPr>
            <w:tcW w:w="1110" w:type="dxa"/>
          </w:tcPr>
          <w:p w14:paraId="7098AA6A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SUS</w:t>
            </w:r>
          </w:p>
        </w:tc>
        <w:tc>
          <w:tcPr>
            <w:tcW w:w="7384" w:type="dxa"/>
          </w:tcPr>
          <w:p w14:paraId="2BCE9C05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Sistema Único de saúde.</w:t>
            </w:r>
          </w:p>
        </w:tc>
      </w:tr>
      <w:tr w:rsidR="00F73BF5" w:rsidRPr="00075573" w14:paraId="0C78BAB0" w14:textId="77777777" w:rsidTr="00201611">
        <w:tc>
          <w:tcPr>
            <w:tcW w:w="1110" w:type="dxa"/>
          </w:tcPr>
          <w:p w14:paraId="44932253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TCU</w:t>
            </w:r>
          </w:p>
        </w:tc>
        <w:tc>
          <w:tcPr>
            <w:tcW w:w="7384" w:type="dxa"/>
          </w:tcPr>
          <w:p w14:paraId="5B98B586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Tribunal de Contas da União.</w:t>
            </w:r>
          </w:p>
        </w:tc>
      </w:tr>
      <w:tr w:rsidR="00F73BF5" w:rsidRPr="00075573" w14:paraId="2FB23F69" w14:textId="77777777" w:rsidTr="00201611">
        <w:tc>
          <w:tcPr>
            <w:tcW w:w="1110" w:type="dxa"/>
          </w:tcPr>
          <w:p w14:paraId="0E9E9FB9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TIC</w:t>
            </w:r>
          </w:p>
        </w:tc>
        <w:tc>
          <w:tcPr>
            <w:tcW w:w="7384" w:type="dxa"/>
          </w:tcPr>
          <w:p w14:paraId="76622F01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Tecnologia da Informação e da Comunicação.</w:t>
            </w:r>
          </w:p>
        </w:tc>
      </w:tr>
      <w:tr w:rsidR="00F73BF5" w:rsidRPr="00075573" w14:paraId="2FAB7D24" w14:textId="77777777" w:rsidTr="00201611">
        <w:tc>
          <w:tcPr>
            <w:tcW w:w="1110" w:type="dxa"/>
          </w:tcPr>
          <w:p w14:paraId="64377755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UFT</w:t>
            </w:r>
          </w:p>
        </w:tc>
        <w:tc>
          <w:tcPr>
            <w:tcW w:w="7384" w:type="dxa"/>
          </w:tcPr>
          <w:p w14:paraId="3EE9F010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Universidade Federal Tocantins.</w:t>
            </w:r>
          </w:p>
        </w:tc>
      </w:tr>
      <w:tr w:rsidR="00F73BF5" w:rsidRPr="00075573" w14:paraId="600E465C" w14:textId="77777777" w:rsidTr="00201611">
        <w:tc>
          <w:tcPr>
            <w:tcW w:w="1110" w:type="dxa"/>
          </w:tcPr>
          <w:p w14:paraId="60EC940F" w14:textId="77777777" w:rsidR="00F73BF5" w:rsidRPr="00075573" w:rsidRDefault="00F73BF5" w:rsidP="002016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5573">
              <w:rPr>
                <w:rFonts w:ascii="Arial" w:hAnsi="Arial" w:cs="Arial"/>
                <w:b/>
                <w:bCs/>
                <w:sz w:val="24"/>
                <w:szCs w:val="24"/>
              </w:rPr>
              <w:t>UGRI</w:t>
            </w:r>
          </w:p>
        </w:tc>
        <w:tc>
          <w:tcPr>
            <w:tcW w:w="7384" w:type="dxa"/>
          </w:tcPr>
          <w:p w14:paraId="6EF8F650" w14:textId="77777777" w:rsidR="00F73BF5" w:rsidRPr="00075573" w:rsidRDefault="00F73BF5" w:rsidP="00201611">
            <w:pPr>
              <w:rPr>
                <w:rFonts w:ascii="Arial" w:hAnsi="Arial" w:cs="Arial"/>
                <w:sz w:val="24"/>
                <w:szCs w:val="24"/>
              </w:rPr>
            </w:pPr>
            <w:r w:rsidRPr="00075573">
              <w:rPr>
                <w:rFonts w:ascii="Arial" w:hAnsi="Arial" w:cs="Arial"/>
                <w:sz w:val="24"/>
                <w:szCs w:val="24"/>
              </w:rPr>
              <w:t>Unidade de Gestão de Riscos e Integridade.</w:t>
            </w:r>
          </w:p>
        </w:tc>
      </w:tr>
    </w:tbl>
    <w:p w14:paraId="37ED0E5C" w14:textId="77777777" w:rsidR="008E7162" w:rsidRPr="00CC3B83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917567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4CAF86" w14:textId="77777777" w:rsidR="0060554F" w:rsidRPr="0078054F" w:rsidRDefault="0060554F" w:rsidP="0078054F">
          <w:pPr>
            <w:pStyle w:val="CabealhodoSumrio"/>
            <w:jc w:val="center"/>
            <w:rPr>
              <w:rFonts w:ascii="Arial" w:eastAsiaTheme="minorHAnsi" w:hAnsi="Arial" w:cs="Arial"/>
              <w:b/>
              <w:bCs/>
              <w:color w:val="auto"/>
              <w:sz w:val="28"/>
              <w:szCs w:val="28"/>
              <w:lang w:eastAsia="en-US"/>
            </w:rPr>
          </w:pPr>
          <w:r w:rsidRPr="0078054F">
            <w:rPr>
              <w:rFonts w:ascii="Arial" w:eastAsiaTheme="minorHAnsi" w:hAnsi="Arial" w:cs="Arial"/>
              <w:b/>
              <w:bCs/>
              <w:color w:val="auto"/>
              <w:sz w:val="28"/>
              <w:szCs w:val="28"/>
              <w:lang w:eastAsia="en-US"/>
            </w:rPr>
            <w:t>Sumário</w:t>
          </w:r>
        </w:p>
        <w:p w14:paraId="5D3B7016" w14:textId="19734EE7" w:rsidR="000F260A" w:rsidRPr="00075573" w:rsidRDefault="0060554F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r w:rsidRPr="00075573">
            <w:rPr>
              <w:rFonts w:ascii="Arial" w:hAnsi="Arial" w:cs="Arial"/>
              <w:sz w:val="24"/>
              <w:szCs w:val="24"/>
            </w:rPr>
            <w:fldChar w:fldCharType="begin"/>
          </w:r>
          <w:r w:rsidRPr="00075573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075573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88674115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 INTRODUÇÃO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_Toc88674115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47EBC9" w14:textId="158A876A" w:rsidR="000F260A" w:rsidRPr="00075573" w:rsidRDefault="00AD6099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6" w:history="1">
            <w:r w:rsidR="000F260A" w:rsidRPr="00075573">
              <w:rPr>
                <w:rStyle w:val="Hyperlink"/>
                <w:rFonts w:ascii="Arial" w:eastAsia="Times New Roman" w:hAnsi="Arial" w:cs="Arial"/>
                <w:noProof/>
                <w:sz w:val="24"/>
                <w:szCs w:val="24"/>
              </w:rPr>
              <w:t>2. BASES NORTEADORAS DO PLANO DE COMUNICAÇÃO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_Toc88674116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2D5828" w14:textId="694A0437" w:rsidR="000F260A" w:rsidRPr="00075573" w:rsidRDefault="00AD6099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7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 PÚBLICO ALVO DO PLANO DE COMUNICAÇÃO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_Toc88674117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9BE414" w14:textId="4A67D738" w:rsidR="000F260A" w:rsidRPr="00075573" w:rsidRDefault="00AD6099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8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4. ESTRUTURA DA GESTÃO DE RISCOS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_Toc88674118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899C51" w14:textId="056E8573" w:rsidR="000F260A" w:rsidRPr="00075573" w:rsidRDefault="00AD6099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19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5. COMUNICAÇÃO NA GOVERNANÇA DA GESTÃO DE RISCOS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_Toc88674119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3ED374" w14:textId="07EF23D5" w:rsidR="000F260A" w:rsidRPr="00075573" w:rsidRDefault="00AD6099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20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6. AS INFORMAÇÕES A SEREM COMUNICADAS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_Toc88674120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42BEB6" w14:textId="4C982B7F" w:rsidR="000F260A" w:rsidRPr="00075573" w:rsidRDefault="00AD6099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21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7. QUANDO E PARA QUEM COMUNICAR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_Toc88674121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9B4774" w14:textId="5BD37E90" w:rsidR="000F260A" w:rsidRPr="00075573" w:rsidRDefault="00AD6099">
          <w:pPr>
            <w:pStyle w:val="Sumrio2"/>
            <w:tabs>
              <w:tab w:val="right" w:leader="dot" w:pos="906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88674122" w:history="1">
            <w:r w:rsidR="000F260A" w:rsidRPr="0007557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8. CONSIDERAÇÕES FINAIS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_Toc88674122 \h </w:instrTex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0F260A" w:rsidRPr="000755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37A6CB" w14:textId="2110EB55" w:rsidR="0060554F" w:rsidRDefault="0060554F">
          <w:r w:rsidRPr="00075573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0066E0C" w14:textId="77777777" w:rsidR="008E7162" w:rsidRPr="00CC3B83" w:rsidRDefault="008E7162" w:rsidP="005B7BA4">
      <w:pPr>
        <w:pStyle w:val="Corpodetexto"/>
        <w:spacing w:line="276" w:lineRule="auto"/>
        <w:ind w:right="1171"/>
        <w:rPr>
          <w:rFonts w:ascii="Tw Cen MT" w:hAnsi="Tw Cen MT"/>
          <w:b/>
        </w:rPr>
      </w:pPr>
    </w:p>
    <w:p w14:paraId="31B893F5" w14:textId="77777777" w:rsidR="00F62CBF" w:rsidRPr="00CC3B83" w:rsidRDefault="00F62CBF">
      <w:pPr>
        <w:rPr>
          <w:rFonts w:ascii="Tw Cen MT" w:eastAsia="Times New Roman" w:hAnsi="Tw Cen MT" w:cs="Times New Roman"/>
          <w:b/>
          <w:sz w:val="24"/>
          <w:szCs w:val="24"/>
          <w:lang w:val="pt-PT"/>
        </w:rPr>
      </w:pPr>
      <w:r w:rsidRPr="00CC3B83">
        <w:rPr>
          <w:rFonts w:ascii="Tw Cen MT" w:hAnsi="Tw Cen MT"/>
          <w:b/>
        </w:rPr>
        <w:br w:type="page"/>
      </w:r>
    </w:p>
    <w:p w14:paraId="1110F06E" w14:textId="77777777" w:rsidR="00537983" w:rsidRPr="00D932DA" w:rsidRDefault="008821CF" w:rsidP="0060554F">
      <w:pPr>
        <w:pStyle w:val="Ttulo2"/>
        <w:rPr>
          <w:rFonts w:ascii="Arial" w:hAnsi="Arial" w:cs="Arial"/>
        </w:rPr>
      </w:pPr>
      <w:bookmarkStart w:id="1" w:name="_Toc88674115"/>
      <w:r w:rsidRPr="00D932DA">
        <w:rPr>
          <w:rFonts w:ascii="Arial" w:hAnsi="Arial" w:cs="Arial"/>
        </w:rPr>
        <w:lastRenderedPageBreak/>
        <w:t>1. I</w:t>
      </w:r>
      <w:r w:rsidR="00537983" w:rsidRPr="00D932DA">
        <w:rPr>
          <w:rFonts w:ascii="Arial" w:hAnsi="Arial" w:cs="Arial"/>
        </w:rPr>
        <w:t>NTRODUÇÃO</w:t>
      </w:r>
      <w:bookmarkEnd w:id="1"/>
    </w:p>
    <w:p w14:paraId="51E457F1" w14:textId="77777777" w:rsidR="00537983" w:rsidRPr="00D932DA" w:rsidRDefault="00537983" w:rsidP="0015620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6"/>
          <w:szCs w:val="26"/>
        </w:rPr>
      </w:pPr>
    </w:p>
    <w:p w14:paraId="0DA7CEC0" w14:textId="617CCCF8" w:rsidR="002E5C6D" w:rsidRPr="00D932DA" w:rsidRDefault="0063154D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No atual panorama mundial a boa comunicação faz verdadeira diferença. E</w:t>
      </w:r>
      <w:r w:rsidR="00A31C50" w:rsidRPr="00D932DA">
        <w:rPr>
          <w:rFonts w:ascii="Arial" w:hAnsi="Arial" w:cs="Arial"/>
        </w:rPr>
        <w:t>m constantes mudanças e grandes volatilidades das informações</w:t>
      </w:r>
      <w:r w:rsidRPr="00D932DA">
        <w:rPr>
          <w:rFonts w:ascii="Arial" w:hAnsi="Arial" w:cs="Arial"/>
        </w:rPr>
        <w:t xml:space="preserve"> as organizações cada vez mais estão sendo exigidas adequações em suas </w:t>
      </w:r>
      <w:r w:rsidR="0090654A" w:rsidRPr="00D932DA">
        <w:rPr>
          <w:rFonts w:ascii="Arial" w:hAnsi="Arial" w:cs="Arial"/>
        </w:rPr>
        <w:t xml:space="preserve">estratégias </w:t>
      </w:r>
      <w:r w:rsidRPr="00D932DA">
        <w:rPr>
          <w:rFonts w:ascii="Arial" w:hAnsi="Arial" w:cs="Arial"/>
        </w:rPr>
        <w:t xml:space="preserve">de comunicação e disseminação de informações de forma mais ágeis </w:t>
      </w:r>
      <w:r w:rsidR="0090654A" w:rsidRPr="00D932DA">
        <w:rPr>
          <w:rFonts w:ascii="Arial" w:hAnsi="Arial" w:cs="Arial"/>
        </w:rPr>
        <w:t xml:space="preserve">e </w:t>
      </w:r>
      <w:r w:rsidRPr="00D932DA">
        <w:rPr>
          <w:rFonts w:ascii="Arial" w:hAnsi="Arial" w:cs="Arial"/>
        </w:rPr>
        <w:t xml:space="preserve">com </w:t>
      </w:r>
      <w:r w:rsidR="0090654A" w:rsidRPr="00D932DA">
        <w:rPr>
          <w:rFonts w:ascii="Arial" w:hAnsi="Arial" w:cs="Arial"/>
        </w:rPr>
        <w:t xml:space="preserve">melhor </w:t>
      </w:r>
      <w:r w:rsidR="00A31C50" w:rsidRPr="00D932DA">
        <w:rPr>
          <w:rFonts w:ascii="Arial" w:hAnsi="Arial" w:cs="Arial"/>
        </w:rPr>
        <w:t>desempenho</w:t>
      </w:r>
      <w:r w:rsidRPr="00D932DA">
        <w:rPr>
          <w:rFonts w:ascii="Arial" w:hAnsi="Arial" w:cs="Arial"/>
        </w:rPr>
        <w:t xml:space="preserve">, atratividade e </w:t>
      </w:r>
      <w:r w:rsidR="00A31C50" w:rsidRPr="00D932DA">
        <w:rPr>
          <w:rFonts w:ascii="Arial" w:hAnsi="Arial" w:cs="Arial"/>
        </w:rPr>
        <w:t>eficiência dos seus processos</w:t>
      </w:r>
      <w:r w:rsidR="000D2E67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 xml:space="preserve">de produtos e serviços para a </w:t>
      </w:r>
      <w:r w:rsidR="003A6405" w:rsidRPr="00D932DA">
        <w:rPr>
          <w:rFonts w:ascii="Arial" w:hAnsi="Arial" w:cs="Arial"/>
        </w:rPr>
        <w:t>qualidade</w:t>
      </w:r>
      <w:r w:rsidRPr="00D932DA">
        <w:rPr>
          <w:rFonts w:ascii="Arial" w:hAnsi="Arial" w:cs="Arial"/>
        </w:rPr>
        <w:t xml:space="preserve"> na entrega </w:t>
      </w:r>
      <w:r w:rsidR="00A31C50" w:rsidRPr="00D932DA">
        <w:rPr>
          <w:rFonts w:ascii="Arial" w:hAnsi="Arial" w:cs="Arial"/>
        </w:rPr>
        <w:t>à sociedade.</w:t>
      </w:r>
      <w:r w:rsidR="00F83181" w:rsidRPr="00D932DA">
        <w:rPr>
          <w:rFonts w:ascii="Arial" w:hAnsi="Arial" w:cs="Arial"/>
        </w:rPr>
        <w:t xml:space="preserve"> </w:t>
      </w:r>
      <w:r w:rsidR="001164D1" w:rsidRPr="00D932DA">
        <w:rPr>
          <w:rFonts w:ascii="Arial" w:hAnsi="Arial" w:cs="Arial"/>
        </w:rPr>
        <w:t>7</w:t>
      </w:r>
    </w:p>
    <w:p w14:paraId="6D58283C" w14:textId="2095CA60" w:rsidR="00221614" w:rsidRPr="00D932DA" w:rsidRDefault="002E5C6D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No ambiente interno organizacional, nesses tempos cercados pela hiperconectividade</w:t>
      </w:r>
      <w:r w:rsidR="00D753F9" w:rsidRPr="00D932DA">
        <w:rPr>
          <w:rFonts w:ascii="Arial" w:hAnsi="Arial" w:cs="Arial"/>
        </w:rPr>
        <w:t>,</w:t>
      </w:r>
      <w:r w:rsidR="000D2E67" w:rsidRPr="00D932DA">
        <w:rPr>
          <w:rFonts w:ascii="Arial" w:hAnsi="Arial" w:cs="Arial"/>
        </w:rPr>
        <w:t xml:space="preserve"> </w:t>
      </w:r>
      <w:r w:rsidR="002073F7" w:rsidRPr="00D932DA">
        <w:rPr>
          <w:rFonts w:ascii="Arial" w:hAnsi="Arial" w:cs="Arial"/>
        </w:rPr>
        <w:t xml:space="preserve">comunicar está sendo </w:t>
      </w:r>
      <w:r w:rsidRPr="00D932DA">
        <w:rPr>
          <w:rFonts w:ascii="Arial" w:hAnsi="Arial" w:cs="Arial"/>
        </w:rPr>
        <w:t>um verdadeiro desafio</w:t>
      </w:r>
      <w:r w:rsidR="00F1184E" w:rsidRPr="00D932DA">
        <w:rPr>
          <w:rFonts w:ascii="Arial" w:hAnsi="Arial" w:cs="Arial"/>
        </w:rPr>
        <w:t>, pois</w:t>
      </w:r>
      <w:r w:rsidR="002073F7" w:rsidRPr="00D932DA">
        <w:rPr>
          <w:rFonts w:ascii="Arial" w:hAnsi="Arial" w:cs="Arial"/>
        </w:rPr>
        <w:t xml:space="preserve"> exige </w:t>
      </w:r>
      <w:r w:rsidRPr="00D932DA">
        <w:rPr>
          <w:rFonts w:ascii="Arial" w:hAnsi="Arial" w:cs="Arial"/>
        </w:rPr>
        <w:t xml:space="preserve">estratégias capazes de identificar e gerenciar as diversas </w:t>
      </w:r>
      <w:r w:rsidR="002073F7" w:rsidRPr="00D932DA">
        <w:rPr>
          <w:rFonts w:ascii="Arial" w:hAnsi="Arial" w:cs="Arial"/>
        </w:rPr>
        <w:t xml:space="preserve">‘janelas’ ou </w:t>
      </w:r>
      <w:r w:rsidRPr="00D932DA">
        <w:rPr>
          <w:rFonts w:ascii="Arial" w:hAnsi="Arial" w:cs="Arial"/>
        </w:rPr>
        <w:t>fontes de informações</w:t>
      </w:r>
      <w:r w:rsidR="00A77F8D" w:rsidRPr="00D932DA">
        <w:rPr>
          <w:rFonts w:ascii="Arial" w:hAnsi="Arial" w:cs="Arial"/>
        </w:rPr>
        <w:t xml:space="preserve"> existentes</w:t>
      </w:r>
      <w:r w:rsidR="00C33A71" w:rsidRPr="00D932DA">
        <w:rPr>
          <w:rFonts w:ascii="Arial" w:hAnsi="Arial" w:cs="Arial"/>
        </w:rPr>
        <w:t xml:space="preserve">. E, aí </w:t>
      </w:r>
      <w:r w:rsidR="00221614" w:rsidRPr="00D932DA">
        <w:rPr>
          <w:rFonts w:ascii="Arial" w:hAnsi="Arial" w:cs="Arial"/>
        </w:rPr>
        <w:t xml:space="preserve">há a </w:t>
      </w:r>
      <w:r w:rsidR="00C33A71" w:rsidRPr="00D932DA">
        <w:rPr>
          <w:rFonts w:ascii="Arial" w:hAnsi="Arial" w:cs="Arial"/>
        </w:rPr>
        <w:t xml:space="preserve">necessidade de </w:t>
      </w:r>
      <w:r w:rsidR="00221614" w:rsidRPr="00D932DA">
        <w:rPr>
          <w:rFonts w:ascii="Arial" w:hAnsi="Arial" w:cs="Arial"/>
        </w:rPr>
        <w:t xml:space="preserve">se </w:t>
      </w:r>
      <w:r w:rsidR="00452BBA" w:rsidRPr="00D932DA">
        <w:rPr>
          <w:rFonts w:ascii="Arial" w:hAnsi="Arial" w:cs="Arial"/>
        </w:rPr>
        <w:t>capacita</w:t>
      </w:r>
      <w:r w:rsidR="00C33A71" w:rsidRPr="00D932DA">
        <w:rPr>
          <w:rFonts w:ascii="Arial" w:hAnsi="Arial" w:cs="Arial"/>
        </w:rPr>
        <w:t>r</w:t>
      </w:r>
      <w:r w:rsidR="000D2E67" w:rsidRPr="00D932DA">
        <w:rPr>
          <w:rFonts w:ascii="Arial" w:hAnsi="Arial" w:cs="Arial"/>
        </w:rPr>
        <w:t xml:space="preserve"> </w:t>
      </w:r>
      <w:r w:rsidR="00221614" w:rsidRPr="00D932DA">
        <w:rPr>
          <w:rFonts w:ascii="Arial" w:hAnsi="Arial" w:cs="Arial"/>
        </w:rPr>
        <w:t xml:space="preserve">trabalhadores e prepará-los </w:t>
      </w:r>
      <w:r w:rsidR="00A77F8D" w:rsidRPr="00D932DA">
        <w:rPr>
          <w:rFonts w:ascii="Arial" w:hAnsi="Arial" w:cs="Arial"/>
        </w:rPr>
        <w:t xml:space="preserve">para </w:t>
      </w:r>
      <w:r w:rsidR="00221614" w:rsidRPr="00D932DA">
        <w:rPr>
          <w:rFonts w:ascii="Arial" w:hAnsi="Arial" w:cs="Arial"/>
        </w:rPr>
        <w:t xml:space="preserve">as trocas de informações de maneira </w:t>
      </w:r>
      <w:r w:rsidR="00A77F8D" w:rsidRPr="00D932DA">
        <w:rPr>
          <w:rFonts w:ascii="Arial" w:hAnsi="Arial" w:cs="Arial"/>
        </w:rPr>
        <w:t xml:space="preserve">mais </w:t>
      </w:r>
      <w:r w:rsidR="00221614" w:rsidRPr="00D932DA">
        <w:rPr>
          <w:rFonts w:ascii="Arial" w:hAnsi="Arial" w:cs="Arial"/>
        </w:rPr>
        <w:t>segura frente aos potenciais riscos inerentes trazidos pelas novas realidades mu</w:t>
      </w:r>
      <w:r w:rsidR="00A77F8D" w:rsidRPr="00D932DA">
        <w:rPr>
          <w:rFonts w:ascii="Arial" w:hAnsi="Arial" w:cs="Arial"/>
        </w:rPr>
        <w:t>ndiais tecnológicas.</w:t>
      </w:r>
      <w:r w:rsidR="001164D1" w:rsidRPr="00D932DA">
        <w:rPr>
          <w:rFonts w:ascii="Arial" w:hAnsi="Arial" w:cs="Arial"/>
        </w:rPr>
        <w:t xml:space="preserve"> 10</w:t>
      </w:r>
    </w:p>
    <w:p w14:paraId="79C32AAE" w14:textId="471CF7B6" w:rsidR="008B4435" w:rsidRPr="00D932DA" w:rsidRDefault="00221614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Nesse</w:t>
      </w:r>
      <w:r w:rsidR="000D2E67" w:rsidRPr="00D932DA">
        <w:rPr>
          <w:rFonts w:ascii="Arial" w:hAnsi="Arial" w:cs="Arial"/>
        </w:rPr>
        <w:t xml:space="preserve"> </w:t>
      </w:r>
      <w:r w:rsidR="002073F7" w:rsidRPr="00D932DA">
        <w:rPr>
          <w:rFonts w:ascii="Arial" w:hAnsi="Arial" w:cs="Arial"/>
        </w:rPr>
        <w:t xml:space="preserve">contexto, </w:t>
      </w:r>
      <w:r w:rsidRPr="00D932DA">
        <w:rPr>
          <w:rFonts w:ascii="Arial" w:hAnsi="Arial" w:cs="Arial"/>
        </w:rPr>
        <w:t xml:space="preserve">é imprescindível </w:t>
      </w:r>
      <w:r w:rsidR="008B4435" w:rsidRPr="00D932DA">
        <w:rPr>
          <w:rFonts w:ascii="Arial" w:hAnsi="Arial" w:cs="Arial"/>
        </w:rPr>
        <w:t>a divulgação da</w:t>
      </w:r>
      <w:r w:rsidR="000D2E67" w:rsidRPr="00D932DA">
        <w:rPr>
          <w:rFonts w:ascii="Arial" w:hAnsi="Arial" w:cs="Arial"/>
        </w:rPr>
        <w:t xml:space="preserve"> </w:t>
      </w:r>
      <w:r w:rsidR="00DD6B73" w:rsidRPr="00D932DA">
        <w:rPr>
          <w:rFonts w:ascii="Arial" w:hAnsi="Arial" w:cs="Arial"/>
        </w:rPr>
        <w:t>Política de Gestão de Riscos do Ministério da Saúde</w:t>
      </w:r>
      <w:r w:rsidR="002073F7" w:rsidRPr="00D932DA">
        <w:rPr>
          <w:rFonts w:ascii="Arial" w:hAnsi="Arial" w:cs="Arial"/>
        </w:rPr>
        <w:t>-</w:t>
      </w:r>
      <w:r w:rsidR="00DD6B73" w:rsidRPr="00D932DA">
        <w:rPr>
          <w:rFonts w:ascii="Arial" w:hAnsi="Arial" w:cs="Arial"/>
        </w:rPr>
        <w:t>PGR/MS</w:t>
      </w:r>
      <w:r w:rsidR="00537983" w:rsidRPr="00D932DA">
        <w:rPr>
          <w:rFonts w:ascii="Arial" w:hAnsi="Arial" w:cs="Arial"/>
        </w:rPr>
        <w:t xml:space="preserve"> (</w:t>
      </w:r>
      <w:r w:rsidR="00DD6B73" w:rsidRPr="00D932DA">
        <w:rPr>
          <w:rFonts w:ascii="Arial" w:hAnsi="Arial" w:cs="Arial"/>
        </w:rPr>
        <w:t>Portaria GM/MS 1185/2021</w:t>
      </w:r>
      <w:r w:rsidR="00537983" w:rsidRPr="00D932DA">
        <w:rPr>
          <w:rFonts w:ascii="Arial" w:hAnsi="Arial" w:cs="Arial"/>
        </w:rPr>
        <w:t>)</w:t>
      </w:r>
      <w:r w:rsidR="000E50D5" w:rsidRPr="00D932DA">
        <w:rPr>
          <w:rFonts w:ascii="Arial" w:hAnsi="Arial" w:cs="Arial"/>
        </w:rPr>
        <w:t xml:space="preserve"> </w:t>
      </w:r>
      <w:r w:rsidR="00A77F8D" w:rsidRPr="00D932DA">
        <w:rPr>
          <w:rFonts w:ascii="Arial" w:hAnsi="Arial" w:cs="Arial"/>
        </w:rPr>
        <w:t xml:space="preserve">que visa </w:t>
      </w:r>
      <w:r w:rsidR="006568A5" w:rsidRPr="00D932DA">
        <w:rPr>
          <w:rFonts w:ascii="Arial" w:hAnsi="Arial" w:cs="Arial"/>
        </w:rPr>
        <w:t xml:space="preserve">subsidiar a tomada de decisão para o alcance dos objetivos institucionais e fortalecer os controles internos da gestão, contribuindo para a melhoria dos processos e do desempenho institucional por meio da identificação, análise, avaliação, respostas e o monitoramento dos riscos que possam impactar </w:t>
      </w:r>
      <w:r w:rsidR="00A77F8D" w:rsidRPr="00D932DA">
        <w:rPr>
          <w:rFonts w:ascii="Arial" w:hAnsi="Arial" w:cs="Arial"/>
        </w:rPr>
        <w:t xml:space="preserve">negativamente os objetivos institucionais. </w:t>
      </w:r>
      <w:r w:rsidR="00F616C2" w:rsidRPr="00D932DA">
        <w:rPr>
          <w:rFonts w:ascii="Arial" w:hAnsi="Arial" w:cs="Arial"/>
        </w:rPr>
        <w:t xml:space="preserve">E, especialmente, fortalecer a cultura de </w:t>
      </w:r>
      <w:r w:rsidR="00790A3A" w:rsidRPr="00D932DA">
        <w:rPr>
          <w:rFonts w:ascii="Arial" w:hAnsi="Arial" w:cs="Arial"/>
        </w:rPr>
        <w:t xml:space="preserve">gerenciamento de </w:t>
      </w:r>
      <w:r w:rsidR="00F616C2" w:rsidRPr="00D932DA">
        <w:rPr>
          <w:rFonts w:ascii="Arial" w:hAnsi="Arial" w:cs="Arial"/>
        </w:rPr>
        <w:t>risco</w:t>
      </w:r>
      <w:r w:rsidR="00790A3A" w:rsidRPr="00D932DA">
        <w:rPr>
          <w:rFonts w:ascii="Arial" w:hAnsi="Arial" w:cs="Arial"/>
        </w:rPr>
        <w:t>s</w:t>
      </w:r>
      <w:r w:rsidR="00F616C2" w:rsidRPr="00D932DA">
        <w:rPr>
          <w:rFonts w:ascii="Arial" w:hAnsi="Arial" w:cs="Arial"/>
        </w:rPr>
        <w:t xml:space="preserve"> com conhecimentos, entendimentos, valores e atitudes no âmbito deste Ministério. </w:t>
      </w:r>
      <w:r w:rsidR="00270814" w:rsidRPr="00D932DA">
        <w:rPr>
          <w:rFonts w:ascii="Arial" w:hAnsi="Arial" w:cs="Arial"/>
        </w:rPr>
        <w:t>19</w:t>
      </w:r>
    </w:p>
    <w:p w14:paraId="4A6A4052" w14:textId="1FC19E0D" w:rsidR="008B4435" w:rsidRPr="00D932DA" w:rsidRDefault="008B4435" w:rsidP="000540C8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Assim este </w:t>
      </w:r>
      <w:r w:rsidR="00FB77DA" w:rsidRPr="00D932DA">
        <w:rPr>
          <w:rFonts w:ascii="Arial" w:hAnsi="Arial" w:cs="Arial"/>
        </w:rPr>
        <w:t xml:space="preserve">Plano </w:t>
      </w:r>
      <w:r w:rsidRPr="00D932DA">
        <w:rPr>
          <w:rFonts w:ascii="Arial" w:hAnsi="Arial" w:cs="Arial"/>
        </w:rPr>
        <w:t xml:space="preserve">contempla os instrumentos </w:t>
      </w:r>
      <w:r w:rsidR="0042726D" w:rsidRPr="00D932DA">
        <w:rPr>
          <w:rFonts w:ascii="Arial" w:hAnsi="Arial" w:cs="Arial"/>
        </w:rPr>
        <w:t xml:space="preserve">para divulgação e contribuir com a </w:t>
      </w:r>
      <w:r w:rsidR="00ED2E35" w:rsidRPr="00D932DA">
        <w:rPr>
          <w:rFonts w:ascii="Arial" w:hAnsi="Arial" w:cs="Arial"/>
        </w:rPr>
        <w:t>implementa</w:t>
      </w:r>
      <w:r w:rsidR="00052C71" w:rsidRPr="00D932DA">
        <w:rPr>
          <w:rFonts w:ascii="Arial" w:hAnsi="Arial" w:cs="Arial"/>
        </w:rPr>
        <w:t xml:space="preserve">ção da </w:t>
      </w:r>
      <w:r w:rsidR="008C045D" w:rsidRPr="00D932DA">
        <w:rPr>
          <w:rFonts w:ascii="Arial" w:hAnsi="Arial" w:cs="Arial"/>
        </w:rPr>
        <w:t xml:space="preserve">Gestão de Riscos com </w:t>
      </w:r>
      <w:r w:rsidR="0042726D" w:rsidRPr="00D932DA">
        <w:rPr>
          <w:rFonts w:ascii="Arial" w:hAnsi="Arial" w:cs="Arial"/>
        </w:rPr>
        <w:t>a</w:t>
      </w:r>
      <w:r w:rsidR="000D2E67" w:rsidRPr="00D932DA">
        <w:rPr>
          <w:rFonts w:ascii="Arial" w:hAnsi="Arial" w:cs="Arial"/>
        </w:rPr>
        <w:t xml:space="preserve"> </w:t>
      </w:r>
      <w:r w:rsidR="008C045D" w:rsidRPr="00D932DA">
        <w:rPr>
          <w:rFonts w:ascii="Arial" w:hAnsi="Arial" w:cs="Arial"/>
        </w:rPr>
        <w:t xml:space="preserve">disseminação de informações sobre </w:t>
      </w:r>
      <w:r w:rsidR="0042726D" w:rsidRPr="00D932DA">
        <w:rPr>
          <w:rFonts w:ascii="Arial" w:hAnsi="Arial" w:cs="Arial"/>
        </w:rPr>
        <w:t xml:space="preserve">o gerenciamento de </w:t>
      </w:r>
      <w:r w:rsidR="008C045D" w:rsidRPr="00D932DA">
        <w:rPr>
          <w:rFonts w:ascii="Arial" w:hAnsi="Arial" w:cs="Arial"/>
        </w:rPr>
        <w:t xml:space="preserve">riscos por meio dos canais de </w:t>
      </w:r>
      <w:r w:rsidR="00052C71" w:rsidRPr="00D932DA">
        <w:rPr>
          <w:rFonts w:ascii="Arial" w:hAnsi="Arial" w:cs="Arial"/>
        </w:rPr>
        <w:t xml:space="preserve">comunicação interno, </w:t>
      </w:r>
      <w:r w:rsidR="00ED2E35" w:rsidRPr="00D932DA">
        <w:rPr>
          <w:rFonts w:ascii="Arial" w:hAnsi="Arial" w:cs="Arial"/>
        </w:rPr>
        <w:t xml:space="preserve">considerando que a eficácia dessa temática perpassa todas as esferas de trabalho e é </w:t>
      </w:r>
      <w:r w:rsidR="00052C71" w:rsidRPr="00D932DA">
        <w:rPr>
          <w:rFonts w:ascii="Arial" w:hAnsi="Arial" w:cs="Arial"/>
        </w:rPr>
        <w:t xml:space="preserve">essa </w:t>
      </w:r>
      <w:r w:rsidR="00ED2E35" w:rsidRPr="00D932DA">
        <w:rPr>
          <w:rFonts w:ascii="Arial" w:hAnsi="Arial" w:cs="Arial"/>
        </w:rPr>
        <w:t>sinergia que fortalecerá e garantirá a integridade dos processos d</w:t>
      </w:r>
      <w:r w:rsidR="00820A61" w:rsidRPr="00D932DA">
        <w:rPr>
          <w:rFonts w:ascii="Arial" w:hAnsi="Arial" w:cs="Arial"/>
        </w:rPr>
        <w:t>o</w:t>
      </w:r>
      <w:r w:rsidR="00ED2E35" w:rsidRPr="00D932DA">
        <w:rPr>
          <w:rFonts w:ascii="Arial" w:hAnsi="Arial" w:cs="Arial"/>
        </w:rPr>
        <w:t xml:space="preserve"> Ministério. </w:t>
      </w:r>
    </w:p>
    <w:p w14:paraId="69327622" w14:textId="77777777" w:rsidR="008B4435" w:rsidRPr="00D932DA" w:rsidRDefault="00052C71" w:rsidP="00861D0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t xml:space="preserve">Este plano </w:t>
      </w:r>
      <w:r w:rsidR="00D753F9" w:rsidRPr="00D932DA">
        <w:rPr>
          <w:rFonts w:ascii="Arial" w:hAnsi="Arial" w:cs="Arial"/>
          <w:sz w:val="24"/>
          <w:szCs w:val="24"/>
        </w:rPr>
        <w:t>e</w:t>
      </w:r>
      <w:r w:rsidRPr="00D932DA">
        <w:rPr>
          <w:rFonts w:ascii="Arial" w:hAnsi="Arial" w:cs="Arial"/>
          <w:sz w:val="24"/>
          <w:szCs w:val="24"/>
        </w:rPr>
        <w:t>stá alinhado ao Plano de Comunicação</w:t>
      </w:r>
      <w:r w:rsidR="00D753F9" w:rsidRPr="00D932DA">
        <w:rPr>
          <w:rFonts w:ascii="Arial" w:hAnsi="Arial" w:cs="Arial"/>
          <w:sz w:val="24"/>
          <w:szCs w:val="24"/>
        </w:rPr>
        <w:t xml:space="preserve"> e Plano de Integridade </w:t>
      </w:r>
      <w:r w:rsidRPr="00D932DA">
        <w:rPr>
          <w:rFonts w:ascii="Arial" w:hAnsi="Arial" w:cs="Arial"/>
          <w:sz w:val="24"/>
          <w:szCs w:val="24"/>
        </w:rPr>
        <w:t xml:space="preserve">da Diretoria de Integridade </w:t>
      </w:r>
      <w:r w:rsidR="00D753F9" w:rsidRPr="00D932DA">
        <w:rPr>
          <w:rFonts w:ascii="Arial" w:hAnsi="Arial" w:cs="Arial"/>
          <w:sz w:val="24"/>
          <w:szCs w:val="24"/>
        </w:rPr>
        <w:t>–</w:t>
      </w:r>
      <w:r w:rsidRPr="00D932DA">
        <w:rPr>
          <w:rFonts w:ascii="Arial" w:hAnsi="Arial" w:cs="Arial"/>
          <w:sz w:val="24"/>
          <w:szCs w:val="24"/>
        </w:rPr>
        <w:t xml:space="preserve"> DINTEG</w:t>
      </w:r>
      <w:r w:rsidR="00D753F9" w:rsidRPr="00D932DA">
        <w:rPr>
          <w:rFonts w:ascii="Arial" w:hAnsi="Arial" w:cs="Arial"/>
          <w:sz w:val="24"/>
          <w:szCs w:val="24"/>
        </w:rPr>
        <w:t xml:space="preserve"> e em sintonia com </w:t>
      </w:r>
      <w:r w:rsidR="008C045D" w:rsidRPr="00D932DA">
        <w:rPr>
          <w:rFonts w:ascii="Arial" w:hAnsi="Arial" w:cs="Arial"/>
          <w:sz w:val="24"/>
          <w:szCs w:val="24"/>
        </w:rPr>
        <w:t xml:space="preserve">os objetivos institucionais deste Ministério. </w:t>
      </w:r>
    </w:p>
    <w:p w14:paraId="4FEAE937" w14:textId="77777777" w:rsidR="007D31C6" w:rsidRPr="00D932DA" w:rsidRDefault="007D31C6">
      <w:pPr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D932DA">
        <w:rPr>
          <w:rFonts w:ascii="Arial" w:eastAsia="Times New Roman" w:hAnsi="Arial" w:cs="Arial"/>
          <w:color w:val="FF0000"/>
          <w:sz w:val="24"/>
          <w:szCs w:val="24"/>
          <w:lang w:eastAsia="pt-BR"/>
        </w:rPr>
        <w:br w:type="page"/>
      </w:r>
    </w:p>
    <w:p w14:paraId="0201CE48" w14:textId="77777777" w:rsidR="00F62CBF" w:rsidRPr="00D932DA" w:rsidRDefault="00CD6E49" w:rsidP="0060554F">
      <w:pPr>
        <w:pStyle w:val="Ttulo2"/>
        <w:rPr>
          <w:rFonts w:ascii="Arial" w:eastAsia="Times New Roman" w:hAnsi="Arial" w:cs="Arial"/>
          <w:lang w:eastAsia="pt-BR"/>
        </w:rPr>
      </w:pPr>
      <w:bookmarkStart w:id="2" w:name="_Toc88674116"/>
      <w:r w:rsidRPr="00D932DA">
        <w:rPr>
          <w:rFonts w:ascii="Arial" w:eastAsia="Times New Roman" w:hAnsi="Arial" w:cs="Arial"/>
          <w:lang w:eastAsia="pt-BR"/>
        </w:rPr>
        <w:lastRenderedPageBreak/>
        <w:t xml:space="preserve">2. </w:t>
      </w:r>
      <w:r w:rsidR="0055489A" w:rsidRPr="00D932DA">
        <w:rPr>
          <w:rFonts w:ascii="Arial" w:eastAsia="Times New Roman" w:hAnsi="Arial" w:cs="Arial"/>
          <w:lang w:eastAsia="pt-BR"/>
        </w:rPr>
        <w:t>B</w:t>
      </w:r>
      <w:r w:rsidR="000E50D5" w:rsidRPr="00D932DA">
        <w:rPr>
          <w:rFonts w:ascii="Arial" w:eastAsia="Times New Roman" w:hAnsi="Arial" w:cs="Arial"/>
          <w:lang w:eastAsia="pt-BR"/>
        </w:rPr>
        <w:t xml:space="preserve">ASES NORTEADORAS DO PLANO DE </w:t>
      </w:r>
      <w:r w:rsidR="0042726D" w:rsidRPr="00D932DA">
        <w:rPr>
          <w:rFonts w:ascii="Arial" w:eastAsia="Times New Roman" w:hAnsi="Arial" w:cs="Arial"/>
          <w:lang w:eastAsia="pt-BR"/>
        </w:rPr>
        <w:t>COMUNICAÇÃO</w:t>
      </w:r>
      <w:bookmarkEnd w:id="2"/>
    </w:p>
    <w:p w14:paraId="1A5357D5" w14:textId="77777777" w:rsidR="002E405B" w:rsidRPr="00D932DA" w:rsidRDefault="002E405B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aps/>
          <w:sz w:val="24"/>
          <w:szCs w:val="24"/>
          <w:lang w:eastAsia="pt-BR"/>
        </w:rPr>
      </w:pPr>
    </w:p>
    <w:p w14:paraId="354511F3" w14:textId="2982CD77" w:rsidR="00494AA9" w:rsidRPr="00D932DA" w:rsidRDefault="0055489A" w:rsidP="000540C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sz w:val="26"/>
          <w:szCs w:val="26"/>
        </w:rPr>
        <w:t xml:space="preserve">O sucesso da boa comunicação </w:t>
      </w:r>
      <w:r w:rsidR="005B7BA4" w:rsidRPr="00D932DA">
        <w:rPr>
          <w:rFonts w:ascii="Arial" w:hAnsi="Arial" w:cs="Arial"/>
          <w:sz w:val="26"/>
          <w:szCs w:val="26"/>
        </w:rPr>
        <w:t xml:space="preserve">sobre </w:t>
      </w:r>
      <w:r w:rsidR="0042726D" w:rsidRPr="00D932DA">
        <w:rPr>
          <w:rFonts w:ascii="Arial" w:hAnsi="Arial" w:cs="Arial"/>
          <w:sz w:val="26"/>
          <w:szCs w:val="26"/>
        </w:rPr>
        <w:t xml:space="preserve">gestão de </w:t>
      </w:r>
      <w:r w:rsidR="005B7BA4" w:rsidRPr="00D932DA">
        <w:rPr>
          <w:rFonts w:ascii="Arial" w:hAnsi="Arial" w:cs="Arial"/>
          <w:sz w:val="26"/>
          <w:szCs w:val="26"/>
        </w:rPr>
        <w:t>riscos</w:t>
      </w:r>
      <w:r w:rsidR="00494AA9" w:rsidRPr="00D932DA">
        <w:rPr>
          <w:rFonts w:ascii="Arial" w:hAnsi="Arial" w:cs="Arial"/>
          <w:sz w:val="26"/>
          <w:szCs w:val="26"/>
        </w:rPr>
        <w:t xml:space="preserve"> é </w:t>
      </w:r>
      <w:r w:rsidRPr="00D932DA">
        <w:rPr>
          <w:rFonts w:ascii="Arial" w:hAnsi="Arial" w:cs="Arial"/>
          <w:sz w:val="26"/>
          <w:szCs w:val="26"/>
        </w:rPr>
        <w:t xml:space="preserve">refletido na cultura, nas atitudes e nas políticas </w:t>
      </w:r>
      <w:r w:rsidR="0042726D" w:rsidRPr="00D932DA">
        <w:rPr>
          <w:rFonts w:ascii="Arial" w:hAnsi="Arial" w:cs="Arial"/>
          <w:sz w:val="26"/>
          <w:szCs w:val="26"/>
        </w:rPr>
        <w:t>apoiadas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Pr="00D932DA">
        <w:rPr>
          <w:rFonts w:ascii="Arial" w:hAnsi="Arial" w:cs="Arial"/>
          <w:sz w:val="26"/>
          <w:szCs w:val="26"/>
        </w:rPr>
        <w:t>pela Alta Administração</w:t>
      </w:r>
      <w:r w:rsidR="00494AA9" w:rsidRPr="00D932DA">
        <w:rPr>
          <w:rFonts w:ascii="Arial" w:hAnsi="Arial" w:cs="Arial"/>
          <w:sz w:val="26"/>
          <w:szCs w:val="26"/>
        </w:rPr>
        <w:t xml:space="preserve">. </w:t>
      </w:r>
      <w:r w:rsidR="002E06A3" w:rsidRPr="00D932DA">
        <w:rPr>
          <w:rFonts w:ascii="Arial" w:hAnsi="Arial" w:cs="Arial"/>
          <w:sz w:val="26"/>
          <w:szCs w:val="26"/>
        </w:rPr>
        <w:t xml:space="preserve">É imperativo que a </w:t>
      </w:r>
      <w:r w:rsidRPr="00D932DA">
        <w:rPr>
          <w:rFonts w:ascii="Arial" w:hAnsi="Arial" w:cs="Arial"/>
          <w:sz w:val="26"/>
          <w:szCs w:val="26"/>
        </w:rPr>
        <w:t xml:space="preserve">comunicação </w:t>
      </w:r>
      <w:r w:rsidR="002E06A3" w:rsidRPr="00D932DA">
        <w:rPr>
          <w:rFonts w:ascii="Arial" w:hAnsi="Arial" w:cs="Arial"/>
          <w:sz w:val="26"/>
          <w:szCs w:val="26"/>
        </w:rPr>
        <w:t>esteja em um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Pr="00D932DA">
        <w:rPr>
          <w:rFonts w:ascii="Arial" w:hAnsi="Arial" w:cs="Arial"/>
          <w:sz w:val="26"/>
          <w:szCs w:val="26"/>
        </w:rPr>
        <w:t xml:space="preserve">patamar </w:t>
      </w:r>
      <w:r w:rsidR="005B7BA4" w:rsidRPr="00D932DA">
        <w:rPr>
          <w:rFonts w:ascii="Arial" w:hAnsi="Arial" w:cs="Arial"/>
          <w:sz w:val="26"/>
          <w:szCs w:val="26"/>
        </w:rPr>
        <w:t>estratégico e pavimentado</w:t>
      </w:r>
      <w:r w:rsidR="00494AA9" w:rsidRPr="00D932DA">
        <w:rPr>
          <w:rFonts w:ascii="Arial" w:hAnsi="Arial" w:cs="Arial"/>
          <w:sz w:val="26"/>
          <w:szCs w:val="26"/>
        </w:rPr>
        <w:t xml:space="preserve"> por bases norteadoras </w:t>
      </w:r>
      <w:r w:rsidR="00F058C6" w:rsidRPr="00D932DA">
        <w:rPr>
          <w:rFonts w:ascii="Arial" w:hAnsi="Arial" w:cs="Arial"/>
          <w:sz w:val="26"/>
          <w:szCs w:val="26"/>
        </w:rPr>
        <w:t xml:space="preserve">de </w:t>
      </w:r>
      <w:r w:rsidR="002E06A3" w:rsidRPr="00D932DA">
        <w:rPr>
          <w:rFonts w:ascii="Arial" w:hAnsi="Arial" w:cs="Arial"/>
          <w:sz w:val="26"/>
          <w:szCs w:val="26"/>
        </w:rPr>
        <w:t>forma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="00F058C6" w:rsidRPr="00D932DA">
        <w:rPr>
          <w:rFonts w:ascii="Arial" w:hAnsi="Arial" w:cs="Arial"/>
          <w:sz w:val="26"/>
          <w:szCs w:val="26"/>
        </w:rPr>
        <w:t xml:space="preserve">que todos possam percebera sua importância. Portanto, alguns </w:t>
      </w:r>
      <w:r w:rsidR="002E06A3" w:rsidRPr="00D932DA">
        <w:rPr>
          <w:rFonts w:ascii="Arial" w:hAnsi="Arial" w:cs="Arial"/>
          <w:sz w:val="26"/>
          <w:szCs w:val="26"/>
        </w:rPr>
        <w:t xml:space="preserve">pontos bases </w:t>
      </w:r>
      <w:r w:rsidR="00F058C6" w:rsidRPr="00D932DA">
        <w:rPr>
          <w:rFonts w:ascii="Arial" w:hAnsi="Arial" w:cs="Arial"/>
          <w:sz w:val="26"/>
          <w:szCs w:val="26"/>
        </w:rPr>
        <w:t xml:space="preserve">devem </w:t>
      </w:r>
      <w:r w:rsidR="00494AA9" w:rsidRPr="00D932DA">
        <w:rPr>
          <w:rFonts w:ascii="Arial" w:hAnsi="Arial" w:cs="Arial"/>
          <w:sz w:val="26"/>
          <w:szCs w:val="26"/>
        </w:rPr>
        <w:t xml:space="preserve">estar </w:t>
      </w:r>
      <w:r w:rsidR="00F1184E" w:rsidRPr="00D932DA">
        <w:rPr>
          <w:rFonts w:ascii="Arial" w:hAnsi="Arial" w:cs="Arial"/>
          <w:sz w:val="26"/>
          <w:szCs w:val="26"/>
        </w:rPr>
        <w:t xml:space="preserve">arejados e </w:t>
      </w:r>
      <w:r w:rsidR="00494AA9" w:rsidRPr="00D932DA">
        <w:rPr>
          <w:rFonts w:ascii="Arial" w:hAnsi="Arial" w:cs="Arial"/>
          <w:sz w:val="26"/>
          <w:szCs w:val="26"/>
        </w:rPr>
        <w:t>claros</w:t>
      </w:r>
      <w:r w:rsidR="00A7700F" w:rsidRPr="00D932DA">
        <w:rPr>
          <w:rFonts w:ascii="Arial" w:hAnsi="Arial" w:cs="Arial"/>
          <w:sz w:val="26"/>
          <w:szCs w:val="26"/>
        </w:rPr>
        <w:t>. 16</w:t>
      </w:r>
    </w:p>
    <w:p w14:paraId="35CE716B" w14:textId="482A96B5" w:rsidR="000D2E67" w:rsidRPr="00D932DA" w:rsidRDefault="000D2E67" w:rsidP="00F03FF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Figura 1</w:t>
      </w:r>
      <w:r w:rsidRPr="00D932DA">
        <w:rPr>
          <w:rFonts w:ascii="Arial" w:hAnsi="Arial" w:cs="Arial"/>
          <w:sz w:val="26"/>
          <w:szCs w:val="26"/>
        </w:rPr>
        <w:t xml:space="preserve"> – Bases norteadoras do plano de comunicação</w:t>
      </w:r>
      <w:r w:rsidR="00861D04" w:rsidRPr="00D932DA">
        <w:rPr>
          <w:rFonts w:ascii="Arial" w:hAnsi="Arial" w:cs="Arial"/>
          <w:sz w:val="26"/>
          <w:szCs w:val="26"/>
        </w:rPr>
        <w:t>.</w:t>
      </w:r>
      <w:r w:rsidRPr="00D932DA">
        <w:rPr>
          <w:rFonts w:ascii="Arial" w:hAnsi="Arial" w:cs="Arial"/>
          <w:sz w:val="26"/>
          <w:szCs w:val="26"/>
        </w:rPr>
        <w:t xml:space="preserve"> </w:t>
      </w:r>
    </w:p>
    <w:p w14:paraId="4BE1DD0D" w14:textId="77777777" w:rsidR="00D10294" w:rsidRPr="00D932DA" w:rsidRDefault="00494AA9" w:rsidP="0019071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9EAA46" wp14:editId="27DDBDD8">
            <wp:extent cx="5753100" cy="2133600"/>
            <wp:effectExtent l="76200" t="57150" r="381000" b="361950"/>
            <wp:docPr id="2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FC0B60F" w14:textId="193C09FF" w:rsidR="00861D04" w:rsidRPr="00D932DA" w:rsidRDefault="00861D04" w:rsidP="00861D04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32EA2AFE" w14:textId="0E1D70FC" w:rsidR="00EE0DCC" w:rsidRPr="00D932DA" w:rsidRDefault="006E1F6E" w:rsidP="00190719">
      <w:pPr>
        <w:shd w:val="clear" w:color="auto" w:fill="FFFFFF"/>
        <w:spacing w:after="0" w:line="360" w:lineRule="auto"/>
        <w:ind w:left="-142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sz w:val="26"/>
          <w:szCs w:val="26"/>
        </w:rPr>
        <w:t xml:space="preserve">É </w:t>
      </w:r>
      <w:r w:rsidR="00190719" w:rsidRPr="00D932DA">
        <w:rPr>
          <w:rFonts w:ascii="Arial" w:hAnsi="Arial" w:cs="Arial"/>
          <w:sz w:val="26"/>
          <w:szCs w:val="26"/>
        </w:rPr>
        <w:t>importante que as Três Linhas da Governa</w:t>
      </w:r>
      <w:r w:rsidR="002D5AC2" w:rsidRPr="00D932DA">
        <w:rPr>
          <w:rFonts w:ascii="Arial" w:hAnsi="Arial" w:cs="Arial"/>
          <w:sz w:val="26"/>
          <w:szCs w:val="26"/>
        </w:rPr>
        <w:t>nça na Gestão de Riscos</w:t>
      </w:r>
      <w:r w:rsidR="00190719" w:rsidRPr="00D932DA">
        <w:rPr>
          <w:rFonts w:ascii="Arial" w:hAnsi="Arial" w:cs="Arial"/>
          <w:sz w:val="26"/>
          <w:szCs w:val="26"/>
        </w:rPr>
        <w:t xml:space="preserve"> sej</w:t>
      </w:r>
      <w:r w:rsidR="005B7BA4" w:rsidRPr="00D932DA">
        <w:rPr>
          <w:rFonts w:ascii="Arial" w:hAnsi="Arial" w:cs="Arial"/>
          <w:sz w:val="26"/>
          <w:szCs w:val="26"/>
        </w:rPr>
        <w:t>am</w:t>
      </w:r>
      <w:r w:rsidR="000D2E67" w:rsidRPr="00D932DA">
        <w:rPr>
          <w:rFonts w:ascii="Arial" w:hAnsi="Arial" w:cs="Arial"/>
          <w:sz w:val="26"/>
          <w:szCs w:val="26"/>
        </w:rPr>
        <w:t xml:space="preserve"> </w:t>
      </w:r>
      <w:r w:rsidR="005B7BA4" w:rsidRPr="00D932DA">
        <w:rPr>
          <w:rFonts w:ascii="Arial" w:hAnsi="Arial" w:cs="Arial"/>
          <w:sz w:val="26"/>
          <w:szCs w:val="26"/>
        </w:rPr>
        <w:t xml:space="preserve">disseminadas de maneira a que </w:t>
      </w:r>
      <w:r w:rsidR="002D5AC2" w:rsidRPr="00D932DA">
        <w:rPr>
          <w:rFonts w:ascii="Arial" w:hAnsi="Arial" w:cs="Arial"/>
          <w:sz w:val="26"/>
          <w:szCs w:val="26"/>
        </w:rPr>
        <w:t xml:space="preserve">todos possam ter </w:t>
      </w:r>
      <w:r w:rsidR="005B7BA4" w:rsidRPr="00D932DA">
        <w:rPr>
          <w:rFonts w:ascii="Arial" w:hAnsi="Arial" w:cs="Arial"/>
          <w:sz w:val="26"/>
          <w:szCs w:val="26"/>
        </w:rPr>
        <w:t xml:space="preserve">clareza e </w:t>
      </w:r>
      <w:r w:rsidR="002D5AC2" w:rsidRPr="00D932DA">
        <w:rPr>
          <w:rFonts w:ascii="Arial" w:hAnsi="Arial" w:cs="Arial"/>
          <w:sz w:val="26"/>
          <w:szCs w:val="26"/>
        </w:rPr>
        <w:t xml:space="preserve">entendimento </w:t>
      </w:r>
      <w:r w:rsidR="005B7BA4" w:rsidRPr="00D932DA">
        <w:rPr>
          <w:rFonts w:ascii="Arial" w:hAnsi="Arial" w:cs="Arial"/>
          <w:sz w:val="26"/>
          <w:szCs w:val="26"/>
        </w:rPr>
        <w:t xml:space="preserve">sobre </w:t>
      </w:r>
      <w:r w:rsidR="0020629E" w:rsidRPr="00D932DA">
        <w:rPr>
          <w:rFonts w:ascii="Arial" w:hAnsi="Arial" w:cs="Arial"/>
          <w:sz w:val="26"/>
          <w:szCs w:val="26"/>
        </w:rPr>
        <w:t>os tema</w:t>
      </w:r>
      <w:r w:rsidRPr="00D932DA">
        <w:rPr>
          <w:rFonts w:ascii="Arial" w:hAnsi="Arial" w:cs="Arial"/>
          <w:sz w:val="26"/>
          <w:szCs w:val="26"/>
        </w:rPr>
        <w:t xml:space="preserve">s transversais como </w:t>
      </w:r>
      <w:r w:rsidRPr="00D932DA">
        <w:rPr>
          <w:rFonts w:ascii="Arial" w:hAnsi="Arial" w:cs="Arial"/>
          <w:b/>
          <w:sz w:val="26"/>
          <w:szCs w:val="26"/>
        </w:rPr>
        <w:t>Integridade</w:t>
      </w:r>
      <w:r w:rsidR="000D2E67" w:rsidRPr="00D932DA">
        <w:rPr>
          <w:rFonts w:ascii="Arial" w:hAnsi="Arial" w:cs="Arial"/>
          <w:b/>
          <w:sz w:val="26"/>
          <w:szCs w:val="26"/>
        </w:rPr>
        <w:t xml:space="preserve"> – </w:t>
      </w:r>
      <w:r w:rsidRPr="00D932DA">
        <w:rPr>
          <w:rFonts w:ascii="Arial" w:hAnsi="Arial" w:cs="Arial"/>
          <w:b/>
          <w:sz w:val="26"/>
          <w:szCs w:val="26"/>
        </w:rPr>
        <w:t>Controle Interno</w:t>
      </w:r>
      <w:r w:rsidR="000D2E67" w:rsidRPr="00D932DA">
        <w:rPr>
          <w:rFonts w:ascii="Arial" w:hAnsi="Arial" w:cs="Arial"/>
          <w:b/>
          <w:sz w:val="26"/>
          <w:szCs w:val="26"/>
        </w:rPr>
        <w:t xml:space="preserve"> – </w:t>
      </w:r>
      <w:r w:rsidR="00CE77B1" w:rsidRPr="00D932DA">
        <w:rPr>
          <w:rFonts w:ascii="Arial" w:hAnsi="Arial" w:cs="Arial"/>
          <w:b/>
          <w:bCs/>
          <w:sz w:val="26"/>
          <w:szCs w:val="26"/>
        </w:rPr>
        <w:t>Gestão de Riscos</w:t>
      </w:r>
      <w:r w:rsidR="000D2E67" w:rsidRPr="00D932DA">
        <w:rPr>
          <w:rFonts w:ascii="Arial" w:hAnsi="Arial" w:cs="Arial"/>
          <w:b/>
          <w:bCs/>
          <w:sz w:val="26"/>
          <w:szCs w:val="26"/>
        </w:rPr>
        <w:t xml:space="preserve"> – </w:t>
      </w:r>
      <w:r w:rsidRPr="00D932DA">
        <w:rPr>
          <w:rFonts w:ascii="Arial" w:hAnsi="Arial" w:cs="Arial"/>
          <w:b/>
          <w:i/>
          <w:iCs/>
          <w:sz w:val="26"/>
          <w:szCs w:val="26"/>
        </w:rPr>
        <w:t>Compliance</w:t>
      </w:r>
      <w:r w:rsidRPr="00D932DA">
        <w:rPr>
          <w:rFonts w:ascii="Arial" w:hAnsi="Arial" w:cs="Arial"/>
          <w:sz w:val="26"/>
          <w:szCs w:val="26"/>
        </w:rPr>
        <w:t xml:space="preserve"> e </w:t>
      </w:r>
      <w:r w:rsidR="0020629E" w:rsidRPr="00D932DA">
        <w:rPr>
          <w:rFonts w:ascii="Arial" w:hAnsi="Arial" w:cs="Arial"/>
          <w:sz w:val="26"/>
          <w:szCs w:val="26"/>
        </w:rPr>
        <w:t xml:space="preserve">assim possam </w:t>
      </w:r>
      <w:r w:rsidR="005B7BA4" w:rsidRPr="00D932DA">
        <w:rPr>
          <w:rFonts w:ascii="Arial" w:hAnsi="Arial" w:cs="Arial"/>
          <w:sz w:val="26"/>
          <w:szCs w:val="26"/>
        </w:rPr>
        <w:t>contribu</w:t>
      </w:r>
      <w:r w:rsidR="0020629E" w:rsidRPr="00D932DA">
        <w:rPr>
          <w:rFonts w:ascii="Arial" w:hAnsi="Arial" w:cs="Arial"/>
          <w:sz w:val="26"/>
          <w:szCs w:val="26"/>
        </w:rPr>
        <w:t xml:space="preserve">ir </w:t>
      </w:r>
      <w:r w:rsidRPr="00D932DA">
        <w:rPr>
          <w:rFonts w:ascii="Arial" w:hAnsi="Arial" w:cs="Arial"/>
          <w:sz w:val="26"/>
          <w:szCs w:val="26"/>
        </w:rPr>
        <w:t>ainda</w:t>
      </w:r>
      <w:r w:rsidR="00CD191C" w:rsidRPr="00D932DA">
        <w:rPr>
          <w:rFonts w:ascii="Arial" w:hAnsi="Arial" w:cs="Arial"/>
          <w:sz w:val="26"/>
          <w:szCs w:val="26"/>
        </w:rPr>
        <w:t xml:space="preserve"> mais para a cultura de risco no ambiente organizacional</w:t>
      </w:r>
      <w:r w:rsidR="0020629E" w:rsidRPr="00D932DA">
        <w:rPr>
          <w:rFonts w:ascii="Arial" w:hAnsi="Arial" w:cs="Arial"/>
          <w:sz w:val="26"/>
          <w:szCs w:val="26"/>
        </w:rPr>
        <w:t>.</w:t>
      </w:r>
    </w:p>
    <w:p w14:paraId="2873701F" w14:textId="711769CD" w:rsidR="00F03FF6" w:rsidRPr="00D932DA" w:rsidRDefault="00F03FF6" w:rsidP="00F03FF6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Figura 2</w:t>
      </w:r>
      <w:r w:rsidRPr="00D932DA">
        <w:rPr>
          <w:rFonts w:ascii="Arial" w:hAnsi="Arial" w:cs="Arial"/>
          <w:sz w:val="26"/>
          <w:szCs w:val="26"/>
        </w:rPr>
        <w:t xml:space="preserve"> – Temas transversais em gestão de riscos.</w:t>
      </w:r>
    </w:p>
    <w:p w14:paraId="5C8021FF" w14:textId="77777777" w:rsidR="005245BF" w:rsidRPr="00D932DA" w:rsidRDefault="005245BF" w:rsidP="005245BF">
      <w:pPr>
        <w:shd w:val="clear" w:color="auto" w:fill="FFFFFF"/>
        <w:spacing w:after="0" w:line="360" w:lineRule="auto"/>
        <w:ind w:left="-142"/>
        <w:jc w:val="center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 wp14:anchorId="56EE3EA9" wp14:editId="6511AB76">
            <wp:extent cx="4168140" cy="1684867"/>
            <wp:effectExtent l="0" t="0" r="3810" b="0"/>
            <wp:docPr id="9" name="Imagem 9" descr="C:\Users\user\Desktop\Captu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ptura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00" cy="16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DA87B" w14:textId="71EBC334" w:rsidR="0052215D" w:rsidRPr="00D932DA" w:rsidRDefault="00F03FF6" w:rsidP="0052215D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6A89C167" w14:textId="77777777" w:rsidR="00494AA9" w:rsidRPr="00D932DA" w:rsidRDefault="00EE0DCC" w:rsidP="00F44A48">
      <w:pPr>
        <w:pStyle w:val="Ttulo2"/>
        <w:ind w:left="-142"/>
        <w:rPr>
          <w:rFonts w:ascii="Arial" w:hAnsi="Arial" w:cs="Arial"/>
        </w:rPr>
      </w:pPr>
      <w:bookmarkStart w:id="3" w:name="_Toc88674117"/>
      <w:r w:rsidRPr="00D932DA">
        <w:rPr>
          <w:rFonts w:ascii="Arial" w:hAnsi="Arial" w:cs="Arial"/>
        </w:rPr>
        <w:lastRenderedPageBreak/>
        <w:t>3</w:t>
      </w:r>
      <w:r w:rsidR="00CD6E49" w:rsidRPr="00D932DA">
        <w:rPr>
          <w:rFonts w:ascii="Arial" w:hAnsi="Arial" w:cs="Arial"/>
        </w:rPr>
        <w:t xml:space="preserve">. </w:t>
      </w:r>
      <w:r w:rsidR="00BB2455" w:rsidRPr="00D932DA">
        <w:rPr>
          <w:rFonts w:ascii="Arial" w:hAnsi="Arial" w:cs="Arial"/>
        </w:rPr>
        <w:t>PÚBLICO ALVO D</w:t>
      </w:r>
      <w:r w:rsidR="00712113" w:rsidRPr="00D932DA">
        <w:rPr>
          <w:rFonts w:ascii="Arial" w:hAnsi="Arial" w:cs="Arial"/>
        </w:rPr>
        <w:t>O PLANO DE</w:t>
      </w:r>
      <w:r w:rsidR="00BB2455" w:rsidRPr="00D932DA">
        <w:rPr>
          <w:rFonts w:ascii="Arial" w:hAnsi="Arial" w:cs="Arial"/>
        </w:rPr>
        <w:t xml:space="preserve"> COMUNICAÇÃO</w:t>
      </w:r>
      <w:bookmarkEnd w:id="3"/>
      <w:r w:rsidR="00BB2455" w:rsidRPr="00D932DA">
        <w:rPr>
          <w:rFonts w:ascii="Arial" w:hAnsi="Arial" w:cs="Arial"/>
        </w:rPr>
        <w:t xml:space="preserve">  </w:t>
      </w:r>
    </w:p>
    <w:p w14:paraId="41CD74CB" w14:textId="77777777" w:rsidR="00494AA9" w:rsidRPr="00D932DA" w:rsidRDefault="00494AA9" w:rsidP="0055489A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6"/>
          <w:szCs w:val="26"/>
        </w:rPr>
      </w:pPr>
    </w:p>
    <w:p w14:paraId="4B32CF7C" w14:textId="418D6FF8" w:rsidR="005245BF" w:rsidRPr="00D932DA" w:rsidRDefault="002001A9" w:rsidP="000540C8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sz w:val="26"/>
          <w:szCs w:val="26"/>
        </w:rPr>
        <w:t xml:space="preserve">As partes receptoras </w:t>
      </w:r>
      <w:r w:rsidR="002D5AC2" w:rsidRPr="00D932DA">
        <w:rPr>
          <w:rFonts w:ascii="Arial" w:hAnsi="Arial" w:cs="Arial"/>
          <w:sz w:val="26"/>
          <w:szCs w:val="26"/>
        </w:rPr>
        <w:t xml:space="preserve">da comunicação </w:t>
      </w:r>
      <w:r w:rsidRPr="00D932DA">
        <w:rPr>
          <w:rFonts w:ascii="Arial" w:hAnsi="Arial" w:cs="Arial"/>
          <w:sz w:val="26"/>
          <w:szCs w:val="26"/>
        </w:rPr>
        <w:t xml:space="preserve">são os </w:t>
      </w:r>
      <w:r w:rsidR="008821CF" w:rsidRPr="00D932DA">
        <w:rPr>
          <w:rFonts w:ascii="Arial" w:hAnsi="Arial" w:cs="Arial"/>
          <w:sz w:val="26"/>
          <w:szCs w:val="26"/>
        </w:rPr>
        <w:t xml:space="preserve">gestores dos processos bem como os </w:t>
      </w:r>
      <w:r w:rsidRPr="00D932DA">
        <w:rPr>
          <w:rFonts w:ascii="Arial" w:hAnsi="Arial" w:cs="Arial"/>
          <w:sz w:val="26"/>
          <w:szCs w:val="26"/>
        </w:rPr>
        <w:t xml:space="preserve">atores </w:t>
      </w:r>
      <w:r w:rsidR="008E7162" w:rsidRPr="00D932DA">
        <w:rPr>
          <w:rFonts w:ascii="Arial" w:hAnsi="Arial" w:cs="Arial"/>
          <w:sz w:val="26"/>
          <w:szCs w:val="26"/>
        </w:rPr>
        <w:t>internos diretos</w:t>
      </w:r>
      <w:r w:rsidRPr="00D932DA">
        <w:rPr>
          <w:rFonts w:ascii="Arial" w:hAnsi="Arial" w:cs="Arial"/>
          <w:sz w:val="26"/>
          <w:szCs w:val="26"/>
        </w:rPr>
        <w:t xml:space="preserve"> ou indiretamente envolvidos </w:t>
      </w:r>
      <w:r w:rsidR="002D5AC2" w:rsidRPr="00D932DA">
        <w:rPr>
          <w:rFonts w:ascii="Arial" w:hAnsi="Arial" w:cs="Arial"/>
          <w:sz w:val="26"/>
          <w:szCs w:val="26"/>
        </w:rPr>
        <w:t xml:space="preserve">no processo de </w:t>
      </w:r>
      <w:r w:rsidR="00BA717E" w:rsidRPr="00D932DA">
        <w:rPr>
          <w:rFonts w:ascii="Arial" w:hAnsi="Arial" w:cs="Arial"/>
          <w:sz w:val="26"/>
          <w:szCs w:val="26"/>
        </w:rPr>
        <w:t>g</w:t>
      </w:r>
      <w:r w:rsidR="00F9483B" w:rsidRPr="00D932DA">
        <w:rPr>
          <w:rFonts w:ascii="Arial" w:hAnsi="Arial" w:cs="Arial"/>
          <w:sz w:val="26"/>
          <w:szCs w:val="26"/>
        </w:rPr>
        <w:t xml:space="preserve">overnança na </w:t>
      </w:r>
      <w:r w:rsidR="00BA717E" w:rsidRPr="00D932DA">
        <w:rPr>
          <w:rFonts w:ascii="Arial" w:hAnsi="Arial" w:cs="Arial"/>
          <w:sz w:val="26"/>
          <w:szCs w:val="26"/>
        </w:rPr>
        <w:t>g</w:t>
      </w:r>
      <w:r w:rsidRPr="00D932DA">
        <w:rPr>
          <w:rFonts w:ascii="Arial" w:hAnsi="Arial" w:cs="Arial"/>
          <w:sz w:val="26"/>
          <w:szCs w:val="26"/>
        </w:rPr>
        <w:t xml:space="preserve">estão de </w:t>
      </w:r>
      <w:r w:rsidR="00BA717E" w:rsidRPr="00D932DA">
        <w:rPr>
          <w:rFonts w:ascii="Arial" w:hAnsi="Arial" w:cs="Arial"/>
          <w:sz w:val="26"/>
          <w:szCs w:val="26"/>
        </w:rPr>
        <w:t>r</w:t>
      </w:r>
      <w:r w:rsidRPr="00D932DA">
        <w:rPr>
          <w:rFonts w:ascii="Arial" w:hAnsi="Arial" w:cs="Arial"/>
          <w:sz w:val="26"/>
          <w:szCs w:val="26"/>
        </w:rPr>
        <w:t xml:space="preserve">iscos, de acordo com o grau de envolvimento </w:t>
      </w:r>
      <w:r w:rsidR="00D50D8A" w:rsidRPr="00D932DA">
        <w:rPr>
          <w:rFonts w:ascii="Arial" w:hAnsi="Arial" w:cs="Arial"/>
          <w:sz w:val="26"/>
          <w:szCs w:val="26"/>
        </w:rPr>
        <w:t xml:space="preserve">das diversas áreas para o cumprimento </w:t>
      </w:r>
      <w:r w:rsidR="008821CF" w:rsidRPr="00D932DA">
        <w:rPr>
          <w:rFonts w:ascii="Arial" w:hAnsi="Arial" w:cs="Arial"/>
          <w:sz w:val="26"/>
          <w:szCs w:val="26"/>
        </w:rPr>
        <w:t>dos objetivos institucionais</w:t>
      </w:r>
      <w:r w:rsidR="005245BF" w:rsidRPr="00D932DA">
        <w:rPr>
          <w:rFonts w:ascii="Arial" w:hAnsi="Arial" w:cs="Arial"/>
          <w:sz w:val="26"/>
          <w:szCs w:val="26"/>
        </w:rPr>
        <w:t xml:space="preserve">. </w:t>
      </w:r>
      <w:r w:rsidR="0007557D" w:rsidRPr="00D932DA">
        <w:rPr>
          <w:rFonts w:ascii="Arial" w:hAnsi="Arial" w:cs="Arial"/>
          <w:sz w:val="26"/>
          <w:szCs w:val="26"/>
        </w:rPr>
        <w:t>1, 2, 5</w:t>
      </w:r>
      <w:r w:rsidR="005E0778" w:rsidRPr="00D932DA">
        <w:rPr>
          <w:rFonts w:ascii="Arial" w:hAnsi="Arial" w:cs="Arial"/>
          <w:sz w:val="26"/>
          <w:szCs w:val="26"/>
        </w:rPr>
        <w:t>, 10</w:t>
      </w:r>
    </w:p>
    <w:p w14:paraId="774E923A" w14:textId="1866C083" w:rsidR="00CD1648" w:rsidRPr="00D932DA" w:rsidRDefault="005245BF" w:rsidP="00417A4F">
      <w:pPr>
        <w:shd w:val="clear" w:color="auto" w:fill="FFFFFF"/>
        <w:spacing w:after="0" w:line="360" w:lineRule="auto"/>
        <w:ind w:left="-142" w:firstLine="851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6"/>
          <w:szCs w:val="26"/>
        </w:rPr>
        <w:t>Figura 3</w:t>
      </w:r>
      <w:r w:rsidRPr="00D932DA">
        <w:rPr>
          <w:rFonts w:ascii="Arial" w:hAnsi="Arial" w:cs="Arial"/>
          <w:sz w:val="26"/>
          <w:szCs w:val="26"/>
        </w:rPr>
        <w:t xml:space="preserve"> – Atores diretos e indiretos</w:t>
      </w:r>
      <w:r w:rsidR="00417A4F" w:rsidRPr="00D932DA">
        <w:rPr>
          <w:rFonts w:ascii="Arial" w:hAnsi="Arial" w:cs="Arial"/>
          <w:sz w:val="26"/>
          <w:szCs w:val="26"/>
        </w:rPr>
        <w:t>.</w:t>
      </w:r>
      <w:r w:rsidRPr="00D932DA">
        <w:rPr>
          <w:rFonts w:ascii="Arial" w:hAnsi="Arial" w:cs="Arial"/>
          <w:sz w:val="26"/>
          <w:szCs w:val="26"/>
        </w:rPr>
        <w:t xml:space="preserve"> </w:t>
      </w:r>
    </w:p>
    <w:p w14:paraId="1C4CA52C" w14:textId="77777777" w:rsidR="00FE7623" w:rsidRPr="00D932DA" w:rsidRDefault="00FE7623" w:rsidP="002001A9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F8732A" wp14:editId="3E66D817">
            <wp:extent cx="5610225" cy="4343400"/>
            <wp:effectExtent l="76200" t="0" r="352425" b="7620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3694441" w14:textId="7BD42107" w:rsidR="002001A9" w:rsidRPr="00D932DA" w:rsidRDefault="00417A4F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386C3F17" w14:textId="5E338476" w:rsidR="001E1118" w:rsidRPr="00D932DA" w:rsidRDefault="00FF171A" w:rsidP="00417A4F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6"/>
          <w:szCs w:val="26"/>
          <w:shd w:val="clear" w:color="auto" w:fill="FFFFFF"/>
        </w:rPr>
      </w:pPr>
      <w:r w:rsidRPr="00D932DA">
        <w:rPr>
          <w:rFonts w:ascii="Arial" w:hAnsi="Arial" w:cs="Arial"/>
          <w:sz w:val="26"/>
          <w:szCs w:val="26"/>
          <w:shd w:val="clear" w:color="auto" w:fill="FFFFFF"/>
        </w:rPr>
        <w:t>Os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atores direto</w:t>
      </w:r>
      <w:r w:rsidRPr="00D932DA">
        <w:rPr>
          <w:rFonts w:ascii="Arial" w:hAnsi="Arial" w:cs="Arial"/>
          <w:sz w:val="26"/>
          <w:szCs w:val="26"/>
          <w:shd w:val="clear" w:color="auto" w:fill="FFFFFF"/>
        </w:rPr>
        <w:t>s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e indiretos</w:t>
      </w:r>
      <w:r w:rsidRPr="00D932DA">
        <w:rPr>
          <w:rFonts w:ascii="Arial" w:hAnsi="Arial" w:cs="Arial"/>
          <w:sz w:val="26"/>
          <w:szCs w:val="26"/>
          <w:shd w:val="clear" w:color="auto" w:fill="FFFFFF"/>
        </w:rPr>
        <w:t>,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1E111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alinhados 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>à</w:t>
      </w:r>
      <w:r w:rsidR="001E111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>boa comunicação e motivados pel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a cultura de riscos </w:t>
      </w:r>
      <w:r w:rsidR="001E1118" w:rsidRPr="00D932DA">
        <w:rPr>
          <w:rFonts w:ascii="Arial" w:hAnsi="Arial" w:cs="Arial"/>
          <w:sz w:val="26"/>
          <w:szCs w:val="26"/>
          <w:shd w:val="clear" w:color="auto" w:fill="FFFFFF"/>
        </w:rPr>
        <w:t>gera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>m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efeitos positivos agregando 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esses 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valores 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>culturais e</w:t>
      </w:r>
      <w:r w:rsidR="00417A4F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empreendimento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inovadores aos processos de </w:t>
      </w:r>
      <w:r w:rsidR="005245BF" w:rsidRPr="00D932DA">
        <w:rPr>
          <w:rFonts w:ascii="Arial" w:hAnsi="Arial" w:cs="Arial"/>
          <w:sz w:val="26"/>
          <w:szCs w:val="26"/>
          <w:shd w:val="clear" w:color="auto" w:fill="FFFFFF"/>
        </w:rPr>
        <w:t>trabalho</w:t>
      </w:r>
      <w:r w:rsidR="00F44A4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do Ministério. </w:t>
      </w:r>
      <w:r w:rsidR="005E0778" w:rsidRPr="00D932DA">
        <w:rPr>
          <w:rFonts w:ascii="Arial" w:hAnsi="Arial" w:cs="Arial"/>
          <w:sz w:val="26"/>
          <w:szCs w:val="26"/>
          <w:shd w:val="clear" w:color="auto" w:fill="FFFFFF"/>
        </w:rPr>
        <w:t>11</w:t>
      </w:r>
      <w:r w:rsidR="002E7AF8" w:rsidRPr="00D932DA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</w:p>
    <w:p w14:paraId="2BBD2827" w14:textId="77777777" w:rsidR="00454C1C" w:rsidRPr="00D932DA" w:rsidRDefault="00454C1C">
      <w:pPr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br w:type="page"/>
      </w:r>
    </w:p>
    <w:p w14:paraId="12BA2EFF" w14:textId="77777777" w:rsidR="00237DF9" w:rsidRPr="00D932DA" w:rsidRDefault="008821CF" w:rsidP="00AF50C3">
      <w:pPr>
        <w:pStyle w:val="Ttulo2"/>
        <w:rPr>
          <w:rFonts w:ascii="Arial" w:hAnsi="Arial" w:cs="Arial"/>
        </w:rPr>
      </w:pPr>
      <w:bookmarkStart w:id="4" w:name="_Toc88674118"/>
      <w:r w:rsidRPr="00D932DA">
        <w:rPr>
          <w:rFonts w:ascii="Arial" w:hAnsi="Arial" w:cs="Arial"/>
        </w:rPr>
        <w:lastRenderedPageBreak/>
        <w:t>4.</w:t>
      </w:r>
      <w:r w:rsidR="005245BF" w:rsidRPr="00D932DA">
        <w:rPr>
          <w:rFonts w:ascii="Arial" w:hAnsi="Arial" w:cs="Arial"/>
        </w:rPr>
        <w:t xml:space="preserve"> ESTRUTURA D</w:t>
      </w:r>
      <w:r w:rsidR="00697997" w:rsidRPr="00D932DA">
        <w:rPr>
          <w:rFonts w:ascii="Arial" w:hAnsi="Arial" w:cs="Arial"/>
        </w:rPr>
        <w:t xml:space="preserve">A </w:t>
      </w:r>
      <w:r w:rsidR="001E3D9E" w:rsidRPr="00D932DA">
        <w:rPr>
          <w:rFonts w:ascii="Arial" w:hAnsi="Arial" w:cs="Arial"/>
        </w:rPr>
        <w:t>GESTÃO DE RISCOS</w:t>
      </w:r>
      <w:bookmarkEnd w:id="4"/>
      <w:r w:rsidR="001E3D9E" w:rsidRPr="00D932DA">
        <w:rPr>
          <w:rFonts w:ascii="Arial" w:hAnsi="Arial" w:cs="Arial"/>
        </w:rPr>
        <w:t xml:space="preserve"> </w:t>
      </w:r>
    </w:p>
    <w:p w14:paraId="0BA9A36A" w14:textId="77777777" w:rsidR="00035DFE" w:rsidRPr="00D932DA" w:rsidRDefault="00035DFE" w:rsidP="00035DFE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3F5DFD5" w14:textId="03016A86" w:rsidR="00CD6E49" w:rsidRPr="00D932DA" w:rsidRDefault="005245BF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t xml:space="preserve">A </w:t>
      </w:r>
      <w:r w:rsidR="009718D8" w:rsidRPr="00D932DA">
        <w:rPr>
          <w:rFonts w:ascii="Arial" w:hAnsi="Arial" w:cs="Arial"/>
          <w:sz w:val="24"/>
          <w:szCs w:val="24"/>
        </w:rPr>
        <w:t>estrutura d</w:t>
      </w:r>
      <w:r w:rsidRPr="00D932DA">
        <w:rPr>
          <w:rFonts w:ascii="Arial" w:hAnsi="Arial" w:cs="Arial"/>
          <w:sz w:val="24"/>
          <w:szCs w:val="24"/>
        </w:rPr>
        <w:t>a</w:t>
      </w:r>
      <w:r w:rsidR="009718D8" w:rsidRPr="00D932DA">
        <w:rPr>
          <w:rFonts w:ascii="Arial" w:hAnsi="Arial" w:cs="Arial"/>
          <w:sz w:val="24"/>
          <w:szCs w:val="24"/>
        </w:rPr>
        <w:t xml:space="preserve"> </w:t>
      </w:r>
      <w:r w:rsidRPr="00D932DA">
        <w:rPr>
          <w:rFonts w:ascii="Arial" w:hAnsi="Arial" w:cs="Arial"/>
          <w:sz w:val="24"/>
          <w:szCs w:val="24"/>
        </w:rPr>
        <w:t xml:space="preserve">governança da gestão de riscos é </w:t>
      </w:r>
      <w:r w:rsidR="009718D8" w:rsidRPr="00D932DA">
        <w:rPr>
          <w:rFonts w:ascii="Arial" w:hAnsi="Arial" w:cs="Arial"/>
          <w:sz w:val="24"/>
          <w:szCs w:val="24"/>
        </w:rPr>
        <w:t>composta</w:t>
      </w:r>
      <w:r w:rsidR="00035DFE" w:rsidRPr="00D932DA">
        <w:rPr>
          <w:rFonts w:ascii="Arial" w:hAnsi="Arial" w:cs="Arial"/>
          <w:sz w:val="24"/>
          <w:szCs w:val="24"/>
        </w:rPr>
        <w:t xml:space="preserve"> pelo Comitê Interno de Governança (CIG), Comitê de Gestão de Riscos (CGR), Unidade de Gestão de Risco e Integridade (UGRI) e Gestor do Processo (GP), conforme </w:t>
      </w:r>
      <w:r w:rsidRPr="00D932DA">
        <w:rPr>
          <w:rFonts w:ascii="Arial" w:hAnsi="Arial" w:cs="Arial"/>
          <w:sz w:val="24"/>
          <w:szCs w:val="24"/>
        </w:rPr>
        <w:t>previsto no Art. 6º da Portaria nº. 1185/2021 da PGR/MS</w:t>
      </w:r>
      <w:r w:rsidR="007C317D" w:rsidRPr="00D932DA">
        <w:rPr>
          <w:rFonts w:ascii="Arial" w:hAnsi="Arial" w:cs="Arial"/>
          <w:sz w:val="24"/>
          <w:szCs w:val="24"/>
        </w:rPr>
        <w:t>.</w:t>
      </w:r>
      <w:r w:rsidR="00035DFE" w:rsidRPr="00D932DA">
        <w:rPr>
          <w:rFonts w:ascii="Arial" w:hAnsi="Arial" w:cs="Arial"/>
          <w:sz w:val="24"/>
          <w:szCs w:val="24"/>
        </w:rPr>
        <w:t xml:space="preserve"> </w:t>
      </w:r>
      <w:r w:rsidR="005E0778" w:rsidRPr="00D932DA">
        <w:rPr>
          <w:rFonts w:ascii="Arial" w:hAnsi="Arial" w:cs="Arial"/>
          <w:sz w:val="24"/>
          <w:szCs w:val="24"/>
        </w:rPr>
        <w:t>19</w:t>
      </w:r>
    </w:p>
    <w:p w14:paraId="7A98CD16" w14:textId="77777777" w:rsidR="005245BF" w:rsidRPr="00D932DA" w:rsidRDefault="005245BF" w:rsidP="00417A4F">
      <w:pPr>
        <w:shd w:val="clear" w:color="auto" w:fill="FFFFFF"/>
        <w:spacing w:after="0" w:line="360" w:lineRule="auto"/>
        <w:ind w:firstLine="709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4"/>
          <w:szCs w:val="24"/>
        </w:rPr>
        <w:t>Figura 4</w:t>
      </w:r>
      <w:r w:rsidRPr="00D932DA">
        <w:rPr>
          <w:rFonts w:ascii="Arial" w:hAnsi="Arial" w:cs="Arial"/>
          <w:sz w:val="24"/>
          <w:szCs w:val="24"/>
        </w:rPr>
        <w:t xml:space="preserve"> – </w:t>
      </w:r>
      <w:r w:rsidR="00120CF1" w:rsidRPr="00D932DA">
        <w:rPr>
          <w:rFonts w:ascii="Arial" w:hAnsi="Arial" w:cs="Arial"/>
          <w:sz w:val="24"/>
          <w:szCs w:val="24"/>
        </w:rPr>
        <w:t>Composição da governança na g</w:t>
      </w:r>
      <w:r w:rsidRPr="00D932DA">
        <w:rPr>
          <w:rFonts w:ascii="Arial" w:hAnsi="Arial" w:cs="Arial"/>
          <w:sz w:val="24"/>
          <w:szCs w:val="24"/>
        </w:rPr>
        <w:t xml:space="preserve">estão de </w:t>
      </w:r>
      <w:r w:rsidR="00120CF1" w:rsidRPr="00D932DA">
        <w:rPr>
          <w:rFonts w:ascii="Arial" w:hAnsi="Arial" w:cs="Arial"/>
          <w:sz w:val="24"/>
          <w:szCs w:val="24"/>
        </w:rPr>
        <w:t>r</w:t>
      </w:r>
      <w:r w:rsidRPr="00D932DA">
        <w:rPr>
          <w:rFonts w:ascii="Arial" w:hAnsi="Arial" w:cs="Arial"/>
          <w:sz w:val="24"/>
          <w:szCs w:val="24"/>
        </w:rPr>
        <w:t>iscos</w:t>
      </w:r>
    </w:p>
    <w:p w14:paraId="5300B59C" w14:textId="77777777" w:rsidR="00035DFE" w:rsidRPr="00D932DA" w:rsidRDefault="00035DFE" w:rsidP="008906BA">
      <w:pPr>
        <w:shd w:val="clear" w:color="auto" w:fill="FFFFFF"/>
        <w:spacing w:after="100" w:afterAutospacing="1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A7CCF4A" wp14:editId="7128F0B1">
            <wp:extent cx="5772150" cy="4371975"/>
            <wp:effectExtent l="57150" t="57150" r="361950" b="27622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43868DD" w14:textId="531CC716" w:rsidR="00417A4F" w:rsidRPr="00D932DA" w:rsidRDefault="00417A4F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142021BF" w14:textId="7A647C5D" w:rsidR="00F44A48" w:rsidRPr="00D932DA" w:rsidRDefault="007B5197" w:rsidP="00466E7B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noProof/>
        </w:rPr>
      </w:pPr>
      <w:r w:rsidRPr="00D932DA">
        <w:rPr>
          <w:rFonts w:ascii="Arial" w:hAnsi="Arial" w:cs="Arial"/>
        </w:rPr>
        <w:t xml:space="preserve">A estrutura </w:t>
      </w:r>
      <w:r w:rsidR="0075024D" w:rsidRPr="00D932DA">
        <w:rPr>
          <w:rFonts w:ascii="Arial" w:hAnsi="Arial" w:cs="Arial"/>
        </w:rPr>
        <w:t>de</w:t>
      </w:r>
      <w:r w:rsidR="00F54471" w:rsidRPr="00D932DA">
        <w:rPr>
          <w:rFonts w:ascii="Arial" w:hAnsi="Arial" w:cs="Arial"/>
        </w:rPr>
        <w:t xml:space="preserve"> gestão de riscos</w:t>
      </w:r>
      <w:r w:rsidR="0075024D" w:rsidRPr="00D932DA">
        <w:rPr>
          <w:rFonts w:ascii="Arial" w:hAnsi="Arial" w:cs="Arial"/>
        </w:rPr>
        <w:t xml:space="preserve">, conforme </w:t>
      </w:r>
      <w:r w:rsidR="00186A6B" w:rsidRPr="00D932DA">
        <w:rPr>
          <w:rFonts w:ascii="Arial" w:hAnsi="Arial" w:cs="Arial"/>
        </w:rPr>
        <w:t>PGR/MS</w:t>
      </w:r>
      <w:r w:rsidR="00120CF1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>se movimenta n</w:t>
      </w:r>
      <w:r w:rsidR="00186A6B" w:rsidRPr="00D932DA">
        <w:rPr>
          <w:rFonts w:ascii="Arial" w:hAnsi="Arial" w:cs="Arial"/>
        </w:rPr>
        <w:t>o</w:t>
      </w:r>
      <w:r w:rsidR="00F54471" w:rsidRPr="00D932DA">
        <w:rPr>
          <w:rFonts w:ascii="Arial" w:hAnsi="Arial" w:cs="Arial"/>
        </w:rPr>
        <w:t xml:space="preserve"> fluxo e refluxo das informações </w:t>
      </w:r>
      <w:r w:rsidRPr="00D932DA">
        <w:rPr>
          <w:rFonts w:ascii="Arial" w:hAnsi="Arial" w:cs="Arial"/>
        </w:rPr>
        <w:t xml:space="preserve">e </w:t>
      </w:r>
      <w:r w:rsidR="00F54471" w:rsidRPr="00D932DA">
        <w:rPr>
          <w:rFonts w:ascii="Arial" w:hAnsi="Arial" w:cs="Arial"/>
        </w:rPr>
        <w:t>ocorrem de forma ascendente e descendente</w:t>
      </w:r>
      <w:r w:rsidR="0046681C" w:rsidRPr="00D932DA">
        <w:rPr>
          <w:rFonts w:ascii="Arial" w:hAnsi="Arial" w:cs="Arial"/>
        </w:rPr>
        <w:t xml:space="preserve">, conforme </w:t>
      </w:r>
      <w:r w:rsidR="008821CF" w:rsidRPr="00D932DA">
        <w:rPr>
          <w:rFonts w:ascii="Arial" w:hAnsi="Arial" w:cs="Arial"/>
        </w:rPr>
        <w:t>demonstrado</w:t>
      </w:r>
      <w:r w:rsidR="00120CF1" w:rsidRPr="00D932DA">
        <w:rPr>
          <w:rFonts w:ascii="Arial" w:hAnsi="Arial" w:cs="Arial"/>
        </w:rPr>
        <w:t xml:space="preserve">, a seguir, </w:t>
      </w:r>
      <w:r w:rsidR="008821CF" w:rsidRPr="00D932DA">
        <w:rPr>
          <w:rFonts w:ascii="Arial" w:hAnsi="Arial" w:cs="Arial"/>
        </w:rPr>
        <w:t xml:space="preserve"> </w:t>
      </w:r>
      <w:r w:rsidR="00120CF1" w:rsidRPr="00D932DA">
        <w:rPr>
          <w:rFonts w:ascii="Arial" w:hAnsi="Arial" w:cs="Arial"/>
        </w:rPr>
        <w:t>n</w:t>
      </w:r>
      <w:r w:rsidR="008821CF" w:rsidRPr="00D932DA">
        <w:rPr>
          <w:rFonts w:ascii="Arial" w:hAnsi="Arial" w:cs="Arial"/>
        </w:rPr>
        <w:t xml:space="preserve">a </w:t>
      </w:r>
      <w:r w:rsidR="00120CF1" w:rsidRPr="00D932DA">
        <w:rPr>
          <w:rFonts w:ascii="Arial" w:hAnsi="Arial" w:cs="Arial"/>
        </w:rPr>
        <w:t xml:space="preserve">Figura 5 – Estrutura da gestão de riscos –, </w:t>
      </w:r>
      <w:r w:rsidR="008821CF" w:rsidRPr="00D932DA">
        <w:rPr>
          <w:rFonts w:ascii="Arial" w:hAnsi="Arial" w:cs="Arial"/>
        </w:rPr>
        <w:t xml:space="preserve">tendo a </w:t>
      </w:r>
      <w:r w:rsidR="008821CF" w:rsidRPr="00D932DA">
        <w:rPr>
          <w:rFonts w:ascii="Arial" w:hAnsi="Arial" w:cs="Arial"/>
          <w:b/>
          <w:noProof/>
        </w:rPr>
        <w:t>DINTEG</w:t>
      </w:r>
      <w:r w:rsidR="008821CF" w:rsidRPr="00D932DA">
        <w:rPr>
          <w:rFonts w:ascii="Arial" w:hAnsi="Arial" w:cs="Arial"/>
          <w:noProof/>
        </w:rPr>
        <w:t xml:space="preserve"> um papel preponderante nesse fluxo</w:t>
      </w:r>
      <w:r w:rsidR="00040CBD" w:rsidRPr="00D932DA">
        <w:rPr>
          <w:rFonts w:ascii="Arial" w:hAnsi="Arial" w:cs="Arial"/>
          <w:noProof/>
        </w:rPr>
        <w:t xml:space="preserve"> e refluxo</w:t>
      </w:r>
      <w:r w:rsidR="00120CF1" w:rsidRPr="00D932DA">
        <w:rPr>
          <w:rFonts w:ascii="Arial" w:hAnsi="Arial" w:cs="Arial"/>
          <w:noProof/>
        </w:rPr>
        <w:t>, pois a</w:t>
      </w:r>
      <w:r w:rsidR="008821CF" w:rsidRPr="00D932DA">
        <w:rPr>
          <w:rFonts w:ascii="Arial" w:hAnsi="Arial" w:cs="Arial"/>
          <w:noProof/>
        </w:rPr>
        <w:t>ssessora, monitora</w:t>
      </w:r>
      <w:r w:rsidR="00120CF1" w:rsidRPr="00D932DA">
        <w:rPr>
          <w:rFonts w:ascii="Arial" w:hAnsi="Arial" w:cs="Arial"/>
          <w:noProof/>
        </w:rPr>
        <w:t xml:space="preserve">, </w:t>
      </w:r>
      <w:r w:rsidR="008821CF" w:rsidRPr="00D932DA">
        <w:rPr>
          <w:rFonts w:ascii="Arial" w:hAnsi="Arial" w:cs="Arial"/>
          <w:noProof/>
        </w:rPr>
        <w:t>supervis</w:t>
      </w:r>
      <w:r w:rsidR="00120CF1" w:rsidRPr="00D932DA">
        <w:rPr>
          <w:rFonts w:ascii="Arial" w:hAnsi="Arial" w:cs="Arial"/>
          <w:noProof/>
        </w:rPr>
        <w:t>iona e orienta n</w:t>
      </w:r>
      <w:r w:rsidR="00040CBD" w:rsidRPr="00D932DA">
        <w:rPr>
          <w:rFonts w:ascii="Arial" w:hAnsi="Arial" w:cs="Arial"/>
          <w:noProof/>
        </w:rPr>
        <w:t>a implementação da PGR/MS</w:t>
      </w:r>
      <w:r w:rsidR="00120CF1" w:rsidRPr="00D932DA">
        <w:rPr>
          <w:rFonts w:ascii="Arial" w:hAnsi="Arial" w:cs="Arial"/>
          <w:noProof/>
        </w:rPr>
        <w:t>, a</w:t>
      </w:r>
      <w:r w:rsidR="008821CF" w:rsidRPr="00D932DA">
        <w:rPr>
          <w:rFonts w:ascii="Arial" w:hAnsi="Arial" w:cs="Arial"/>
          <w:noProof/>
        </w:rPr>
        <w:t xml:space="preserve">lém disso, fomenta </w:t>
      </w:r>
      <w:r w:rsidR="00120CF1" w:rsidRPr="00D932DA">
        <w:rPr>
          <w:rFonts w:ascii="Arial" w:hAnsi="Arial" w:cs="Arial"/>
          <w:noProof/>
        </w:rPr>
        <w:t xml:space="preserve">os </w:t>
      </w:r>
      <w:r w:rsidR="008821CF" w:rsidRPr="00D932DA">
        <w:rPr>
          <w:rFonts w:ascii="Arial" w:hAnsi="Arial" w:cs="Arial"/>
          <w:noProof/>
        </w:rPr>
        <w:t>mecanismos de comunicação em gestão de riscos</w:t>
      </w:r>
      <w:r w:rsidR="00120CF1" w:rsidRPr="00D932DA">
        <w:rPr>
          <w:rFonts w:ascii="Arial" w:hAnsi="Arial" w:cs="Arial"/>
          <w:noProof/>
        </w:rPr>
        <w:t xml:space="preserve"> </w:t>
      </w:r>
      <w:r w:rsidR="008821CF" w:rsidRPr="00D932DA">
        <w:rPr>
          <w:rFonts w:ascii="Arial" w:hAnsi="Arial" w:cs="Arial"/>
          <w:noProof/>
        </w:rPr>
        <w:t>no âmbito deste M</w:t>
      </w:r>
      <w:r w:rsidR="00040CBD" w:rsidRPr="00D932DA">
        <w:rPr>
          <w:rFonts w:ascii="Arial" w:hAnsi="Arial" w:cs="Arial"/>
          <w:noProof/>
        </w:rPr>
        <w:t>inistério</w:t>
      </w:r>
      <w:r w:rsidR="002E405B" w:rsidRPr="00D932DA">
        <w:rPr>
          <w:rFonts w:ascii="Arial" w:hAnsi="Arial" w:cs="Arial"/>
          <w:noProof/>
        </w:rPr>
        <w:t xml:space="preserve">, </w:t>
      </w:r>
      <w:r w:rsidR="007C317D" w:rsidRPr="00D932DA">
        <w:rPr>
          <w:rFonts w:ascii="Arial" w:hAnsi="Arial" w:cs="Arial"/>
          <w:noProof/>
        </w:rPr>
        <w:t>por meio</w:t>
      </w:r>
      <w:r w:rsidR="002E405B" w:rsidRPr="00D932DA">
        <w:rPr>
          <w:rFonts w:ascii="Arial" w:hAnsi="Arial" w:cs="Arial"/>
          <w:noProof/>
        </w:rPr>
        <w:t xml:space="preserve"> da sua Coordenação de Gestão de Riscos da Coordenação </w:t>
      </w:r>
      <w:r w:rsidR="00FF171A" w:rsidRPr="00D932DA">
        <w:rPr>
          <w:rFonts w:ascii="Arial" w:hAnsi="Arial" w:cs="Arial"/>
          <w:noProof/>
        </w:rPr>
        <w:t>G</w:t>
      </w:r>
      <w:r w:rsidR="002E405B" w:rsidRPr="00D932DA">
        <w:rPr>
          <w:rFonts w:ascii="Arial" w:hAnsi="Arial" w:cs="Arial"/>
          <w:noProof/>
        </w:rPr>
        <w:t>eral de Controle Interno – COGER/CGCIN</w:t>
      </w:r>
      <w:r w:rsidR="00040CBD" w:rsidRPr="00D932DA">
        <w:rPr>
          <w:rFonts w:ascii="Arial" w:hAnsi="Arial" w:cs="Arial"/>
          <w:noProof/>
        </w:rPr>
        <w:t xml:space="preserve">. </w:t>
      </w:r>
      <w:r w:rsidR="00BD0745" w:rsidRPr="00D932DA">
        <w:rPr>
          <w:rFonts w:ascii="Arial" w:hAnsi="Arial" w:cs="Arial"/>
          <w:noProof/>
        </w:rPr>
        <w:t>19</w:t>
      </w:r>
    </w:p>
    <w:p w14:paraId="2FBB654B" w14:textId="4917842C" w:rsidR="00B40F66" w:rsidRPr="00D932DA" w:rsidRDefault="00B40F66" w:rsidP="00417A4F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  <w:b/>
          <w:bCs/>
        </w:rPr>
        <w:lastRenderedPageBreak/>
        <w:t>Figura 5</w:t>
      </w:r>
      <w:r w:rsidRPr="00D932DA">
        <w:rPr>
          <w:rFonts w:ascii="Arial" w:hAnsi="Arial" w:cs="Arial"/>
        </w:rPr>
        <w:t xml:space="preserve"> – </w:t>
      </w:r>
      <w:r w:rsidR="00752169" w:rsidRPr="00D932DA">
        <w:rPr>
          <w:rFonts w:ascii="Arial" w:hAnsi="Arial" w:cs="Arial"/>
        </w:rPr>
        <w:t>Competências e visão estratégica da DINTEG.</w:t>
      </w:r>
    </w:p>
    <w:p w14:paraId="4329BDF8" w14:textId="77777777" w:rsidR="00B40F66" w:rsidRPr="00D932DA" w:rsidRDefault="00B40F66" w:rsidP="00120CF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object w:dxaOrig="14401" w:dyaOrig="8100" w14:anchorId="4AA6B9F3">
          <v:shape id="_x0000_i1028" type="#_x0000_t75" style="width:445.35pt;height:221.2pt" o:ole="">
            <v:imagedata r:id="rId25" o:title=""/>
          </v:shape>
          <o:OLEObject Type="Embed" ProgID="AcroExch.Document.DC" ShapeID="_x0000_i1028" DrawAspect="Content" ObjectID="_1699693172" r:id="rId26"/>
        </w:object>
      </w:r>
    </w:p>
    <w:p w14:paraId="3369B720" w14:textId="1551BECA" w:rsidR="00B40F66" w:rsidRPr="00D932DA" w:rsidRDefault="00752169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79A30CE8" w14:textId="4A27056A" w:rsidR="00120CF1" w:rsidRPr="00D932DA" w:rsidRDefault="00120CF1" w:rsidP="0075216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Para o sucesso d</w:t>
      </w:r>
      <w:r w:rsidR="00F44A48" w:rsidRPr="00D932DA">
        <w:rPr>
          <w:rFonts w:ascii="Arial" w:hAnsi="Arial" w:cs="Arial"/>
        </w:rPr>
        <w:t>os empreendimentos institucionais</w:t>
      </w:r>
      <w:r w:rsidRPr="00D932DA">
        <w:rPr>
          <w:rFonts w:ascii="Arial" w:hAnsi="Arial" w:cs="Arial"/>
        </w:rPr>
        <w:t xml:space="preserve"> é essencial que </w:t>
      </w:r>
      <w:r w:rsidR="00F44A48" w:rsidRPr="00D932DA">
        <w:rPr>
          <w:rFonts w:ascii="Arial" w:hAnsi="Arial" w:cs="Arial"/>
        </w:rPr>
        <w:t>a rede</w:t>
      </w:r>
      <w:r w:rsidRPr="00D932DA">
        <w:rPr>
          <w:rFonts w:ascii="Arial" w:hAnsi="Arial" w:cs="Arial"/>
        </w:rPr>
        <w:t xml:space="preserve"> de contatos esteja</w:t>
      </w:r>
      <w:r w:rsidR="00F44A48" w:rsidRPr="00D932DA">
        <w:rPr>
          <w:rFonts w:ascii="Arial" w:hAnsi="Arial" w:cs="Arial"/>
        </w:rPr>
        <w:t xml:space="preserve"> alinhada</w:t>
      </w:r>
      <w:r w:rsidRPr="00D932DA">
        <w:rPr>
          <w:rFonts w:ascii="Arial" w:hAnsi="Arial" w:cs="Arial"/>
        </w:rPr>
        <w:t xml:space="preserve"> em vínculos de boas relações e oportunidades de trabalhos e de relações profissionais, cabendo ao C</w:t>
      </w:r>
      <w:r w:rsidR="00F44A48" w:rsidRPr="00D932DA">
        <w:rPr>
          <w:rFonts w:ascii="Arial" w:hAnsi="Arial" w:cs="Arial"/>
        </w:rPr>
        <w:t xml:space="preserve">omitê </w:t>
      </w:r>
      <w:r w:rsidRPr="00D932DA">
        <w:rPr>
          <w:rFonts w:ascii="Arial" w:hAnsi="Arial" w:cs="Arial"/>
        </w:rPr>
        <w:t>I</w:t>
      </w:r>
      <w:r w:rsidR="00F44A48" w:rsidRPr="00D932DA">
        <w:rPr>
          <w:rFonts w:ascii="Arial" w:hAnsi="Arial" w:cs="Arial"/>
        </w:rPr>
        <w:t xml:space="preserve">nterno de </w:t>
      </w:r>
      <w:r w:rsidRPr="00D932DA">
        <w:rPr>
          <w:rFonts w:ascii="Arial" w:hAnsi="Arial" w:cs="Arial"/>
        </w:rPr>
        <w:t>G</w:t>
      </w:r>
      <w:r w:rsidR="00F44A48" w:rsidRPr="00D932DA">
        <w:rPr>
          <w:rFonts w:ascii="Arial" w:hAnsi="Arial" w:cs="Arial"/>
        </w:rPr>
        <w:t xml:space="preserve">overnança – CIG </w:t>
      </w:r>
      <w:r w:rsidR="0049475B" w:rsidRPr="00D932DA">
        <w:rPr>
          <w:rFonts w:ascii="Arial" w:hAnsi="Arial" w:cs="Arial"/>
        </w:rPr>
        <w:t xml:space="preserve">assegurar a utilização dos </w:t>
      </w:r>
      <w:r w:rsidRPr="00D932DA">
        <w:rPr>
          <w:rFonts w:ascii="Arial" w:hAnsi="Arial" w:cs="Arial"/>
        </w:rPr>
        <w:t>mecanismos de comunicação e de institucionalização da gestão de riscos por todo o Ministério</w:t>
      </w:r>
      <w:r w:rsidR="0049475B" w:rsidRPr="00D932DA">
        <w:rPr>
          <w:rFonts w:ascii="Arial" w:hAnsi="Arial" w:cs="Arial"/>
        </w:rPr>
        <w:t>, proposta pela Diretoria de Integridade</w:t>
      </w:r>
      <w:r w:rsidRPr="00D932DA">
        <w:rPr>
          <w:rFonts w:ascii="Arial" w:hAnsi="Arial" w:cs="Arial"/>
        </w:rPr>
        <w:t>. (</w:t>
      </w:r>
      <w:r w:rsidR="0049475B" w:rsidRPr="00D932DA">
        <w:rPr>
          <w:rFonts w:ascii="Arial" w:hAnsi="Arial" w:cs="Arial"/>
        </w:rPr>
        <w:t xml:space="preserve">Art. </w:t>
      </w:r>
      <w:r w:rsidRPr="00D932DA">
        <w:rPr>
          <w:rFonts w:ascii="Arial" w:hAnsi="Arial" w:cs="Arial"/>
        </w:rPr>
        <w:t xml:space="preserve">7º, </w:t>
      </w:r>
      <w:r w:rsidR="0049475B" w:rsidRPr="00D932DA">
        <w:rPr>
          <w:rFonts w:ascii="Arial" w:hAnsi="Arial" w:cs="Arial"/>
        </w:rPr>
        <w:t>i</w:t>
      </w:r>
      <w:r w:rsidRPr="00D932DA">
        <w:rPr>
          <w:rFonts w:ascii="Arial" w:hAnsi="Arial" w:cs="Arial"/>
        </w:rPr>
        <w:t>nciso V</w:t>
      </w:r>
      <w:r w:rsidR="0049475B" w:rsidRPr="00D932DA">
        <w:rPr>
          <w:rFonts w:ascii="Arial" w:hAnsi="Arial" w:cs="Arial"/>
        </w:rPr>
        <w:t xml:space="preserve"> e VII, Art. 11, inciso VI da</w:t>
      </w:r>
      <w:r w:rsidRPr="00D932DA">
        <w:rPr>
          <w:rFonts w:ascii="Arial" w:hAnsi="Arial" w:cs="Arial"/>
        </w:rPr>
        <w:t xml:space="preserve"> Portaria 1185/2021). </w:t>
      </w:r>
      <w:r w:rsidR="00BD0745" w:rsidRPr="00D932DA">
        <w:rPr>
          <w:rFonts w:ascii="Arial" w:hAnsi="Arial" w:cs="Arial"/>
        </w:rPr>
        <w:t>4, 19</w:t>
      </w:r>
    </w:p>
    <w:p w14:paraId="7F3308A7" w14:textId="77777777" w:rsidR="00120CF1" w:rsidRPr="00D932DA" w:rsidRDefault="00120CF1" w:rsidP="00120CF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3DFEFEB" w14:textId="77777777" w:rsidR="00433F20" w:rsidRPr="00D932DA" w:rsidRDefault="002E405B" w:rsidP="00AF50C3">
      <w:pPr>
        <w:pStyle w:val="Ttulo2"/>
        <w:rPr>
          <w:rFonts w:ascii="Arial" w:hAnsi="Arial" w:cs="Arial"/>
        </w:rPr>
      </w:pPr>
      <w:bookmarkStart w:id="5" w:name="_Toc88674119"/>
      <w:r w:rsidRPr="00D932DA">
        <w:rPr>
          <w:rFonts w:ascii="Arial" w:hAnsi="Arial" w:cs="Arial"/>
        </w:rPr>
        <w:t xml:space="preserve">5. COMUNICAÇÃO </w:t>
      </w:r>
      <w:r w:rsidR="00A3689A" w:rsidRPr="00D932DA">
        <w:rPr>
          <w:rFonts w:ascii="Arial" w:hAnsi="Arial" w:cs="Arial"/>
        </w:rPr>
        <w:t xml:space="preserve">NA GOVERNANÇA DA </w:t>
      </w:r>
      <w:r w:rsidRPr="00D932DA">
        <w:rPr>
          <w:rFonts w:ascii="Arial" w:hAnsi="Arial" w:cs="Arial"/>
        </w:rPr>
        <w:t>GESTÃO DE RISCOS</w:t>
      </w:r>
      <w:bookmarkEnd w:id="5"/>
      <w:r w:rsidRPr="00D932DA">
        <w:rPr>
          <w:rFonts w:ascii="Arial" w:hAnsi="Arial" w:cs="Arial"/>
        </w:rPr>
        <w:t xml:space="preserve"> </w:t>
      </w:r>
    </w:p>
    <w:p w14:paraId="2103F0F3" w14:textId="77777777" w:rsidR="00433F20" w:rsidRPr="00D932DA" w:rsidRDefault="00433F20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2E6AEAB0" w14:textId="31DA3E7D" w:rsidR="00020F08" w:rsidRPr="00D932DA" w:rsidRDefault="00743CF5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noProof/>
          <w:sz w:val="24"/>
          <w:szCs w:val="24"/>
          <w:lang w:eastAsia="pt-BR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t>Um dos objetivos principais da PGR/MS é assegurar que os “Donos dos Processos”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responsáveis pelas tomadas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 de decisões em todos os niveis,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tenham acesso </w:t>
      </w:r>
      <w:r w:rsidR="00020F08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as informações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em tempo real e tempestivamente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  <w:r w:rsidR="00020F08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Dessa forma é fundamental que </w:t>
      </w:r>
      <w:r w:rsidR="00020F08" w:rsidRPr="00D932DA">
        <w:rPr>
          <w:rFonts w:ascii="Arial" w:hAnsi="Arial" w:cs="Arial"/>
        </w:rPr>
        <w:t xml:space="preserve">a disponibilidade, pertinência, clareza </w:t>
      </w:r>
      <w:r w:rsidR="00A3689A" w:rsidRPr="00D932DA">
        <w:rPr>
          <w:rFonts w:ascii="Arial" w:hAnsi="Arial" w:cs="Arial"/>
        </w:rPr>
        <w:t>e integridade</w:t>
      </w:r>
      <w:r w:rsidR="00020F08" w:rsidRPr="00D932DA">
        <w:rPr>
          <w:rFonts w:ascii="Arial" w:hAnsi="Arial" w:cs="Arial"/>
        </w:rPr>
        <w:t xml:space="preserve"> das informações sejam consideradas no processo de comunicação e outros mecanismos de disseminação e divulgação das informações institucionais.</w:t>
      </w:r>
      <w:r w:rsidR="00D543B7" w:rsidRPr="00D932DA">
        <w:rPr>
          <w:rFonts w:ascii="Arial" w:hAnsi="Arial" w:cs="Arial"/>
        </w:rPr>
        <w:t xml:space="preserve"> 6, 8, 19</w:t>
      </w:r>
    </w:p>
    <w:p w14:paraId="56BA2320" w14:textId="3D78CBD0" w:rsidR="003A1703" w:rsidRPr="00D932DA" w:rsidRDefault="00020F08" w:rsidP="0075216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t>Nisso, p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ara o reporte das comunicações </w:t>
      </w:r>
      <w:r w:rsidR="00A3689A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na governança da gestão de riscos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é 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>obrigatóri</w:t>
      </w:r>
      <w:r w:rsidR="0049475B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 a utilização do 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>Sistema Eletrônico de Informações do Ministério da Saúde (</w:t>
      </w:r>
      <w:r w:rsidR="005A1DB8" w:rsidRPr="00D932DA">
        <w:rPr>
          <w:rFonts w:ascii="Arial" w:hAnsi="Arial" w:cs="Arial"/>
          <w:b/>
          <w:noProof/>
          <w:sz w:val="24"/>
          <w:szCs w:val="24"/>
          <w:lang w:eastAsia="pt-BR"/>
        </w:rPr>
        <w:t>SEI/MS</w:t>
      </w:r>
      <w:r w:rsidR="005A1DB8" w:rsidRPr="00D932DA">
        <w:rPr>
          <w:rFonts w:ascii="Arial" w:hAnsi="Arial" w:cs="Arial"/>
          <w:noProof/>
          <w:sz w:val="24"/>
          <w:szCs w:val="24"/>
          <w:lang w:eastAsia="pt-BR"/>
        </w:rPr>
        <w:t>), instit</w:t>
      </w:r>
      <w:r w:rsidR="0049475B" w:rsidRPr="00D932DA">
        <w:rPr>
          <w:rFonts w:ascii="Arial" w:hAnsi="Arial" w:cs="Arial"/>
          <w:noProof/>
          <w:sz w:val="24"/>
          <w:szCs w:val="24"/>
          <w:lang w:eastAsia="pt-BR"/>
        </w:rPr>
        <w:t>uido pela P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ortaria nº 900/2017 de </w:t>
      </w:r>
      <w:r w:rsidR="0049475B" w:rsidRPr="00D932DA">
        <w:rPr>
          <w:rFonts w:ascii="Arial" w:hAnsi="Arial" w:cs="Arial"/>
          <w:sz w:val="24"/>
          <w:szCs w:val="24"/>
        </w:rPr>
        <w:t>gestão de processos eletrônicos que atua</w:t>
      </w:r>
      <w:r w:rsidR="00A3689A" w:rsidRPr="00D932DA">
        <w:rPr>
          <w:rFonts w:ascii="Arial" w:hAnsi="Arial" w:cs="Arial"/>
          <w:sz w:val="24"/>
          <w:szCs w:val="24"/>
        </w:rPr>
        <w:t>,</w:t>
      </w:r>
      <w:r w:rsidR="0049475B" w:rsidRPr="00D932DA">
        <w:rPr>
          <w:rFonts w:ascii="Arial" w:hAnsi="Arial" w:cs="Arial"/>
          <w:sz w:val="24"/>
          <w:szCs w:val="24"/>
        </w:rPr>
        <w:t xml:space="preserve"> simultaneamente</w:t>
      </w:r>
      <w:r w:rsidR="00A3689A" w:rsidRPr="00D932DA">
        <w:rPr>
          <w:rFonts w:ascii="Arial" w:hAnsi="Arial" w:cs="Arial"/>
          <w:sz w:val="24"/>
          <w:szCs w:val="24"/>
        </w:rPr>
        <w:t>,</w:t>
      </w:r>
      <w:r w:rsidR="0049475B" w:rsidRPr="00D932DA">
        <w:rPr>
          <w:rFonts w:ascii="Arial" w:hAnsi="Arial" w:cs="Arial"/>
          <w:sz w:val="24"/>
          <w:szCs w:val="24"/>
        </w:rPr>
        <w:t xml:space="preserve"> em várias unidades </w:t>
      </w:r>
      <w:r w:rsidR="00A3689A" w:rsidRPr="00D932DA">
        <w:rPr>
          <w:rFonts w:ascii="Arial" w:hAnsi="Arial" w:cs="Arial"/>
          <w:sz w:val="24"/>
          <w:szCs w:val="24"/>
        </w:rPr>
        <w:t xml:space="preserve">e </w:t>
      </w:r>
      <w:r w:rsidR="0049475B" w:rsidRPr="00D932DA">
        <w:rPr>
          <w:rFonts w:ascii="Arial" w:hAnsi="Arial" w:cs="Arial"/>
          <w:sz w:val="24"/>
          <w:szCs w:val="24"/>
        </w:rPr>
        <w:t>ao mesmo tempo em mesmo processo, reduzindo o te</w:t>
      </w:r>
      <w:r w:rsidRPr="00D932DA">
        <w:rPr>
          <w:rFonts w:ascii="Arial" w:hAnsi="Arial" w:cs="Arial"/>
          <w:sz w:val="24"/>
          <w:szCs w:val="24"/>
        </w:rPr>
        <w:t>mpo de realização das atividades</w:t>
      </w:r>
      <w:r w:rsidR="0049475B" w:rsidRPr="00D932DA">
        <w:rPr>
          <w:rFonts w:ascii="Arial" w:hAnsi="Arial" w:cs="Arial"/>
          <w:sz w:val="24"/>
          <w:szCs w:val="24"/>
        </w:rPr>
        <w:t xml:space="preserve">. </w:t>
      </w:r>
      <w:r w:rsidR="00D543B7" w:rsidRPr="00D932DA">
        <w:rPr>
          <w:rFonts w:ascii="Arial" w:hAnsi="Arial" w:cs="Arial"/>
          <w:sz w:val="24"/>
          <w:szCs w:val="24"/>
        </w:rPr>
        <w:t>20</w:t>
      </w:r>
    </w:p>
    <w:p w14:paraId="302A5118" w14:textId="77777777" w:rsidR="003A1703" w:rsidRPr="00D932DA" w:rsidRDefault="003A1703" w:rsidP="0049475B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5C1764C3" w14:textId="79E420AB" w:rsidR="003562DB" w:rsidRPr="00D932DA" w:rsidRDefault="003A1703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932DA">
        <w:rPr>
          <w:rFonts w:ascii="Arial" w:hAnsi="Arial" w:cs="Arial"/>
          <w:sz w:val="24"/>
          <w:szCs w:val="24"/>
        </w:rPr>
        <w:lastRenderedPageBreak/>
        <w:t xml:space="preserve">Para as etapas do gerenciamento de riscos </w:t>
      </w:r>
      <w:r w:rsidR="003562DB" w:rsidRPr="00D932DA">
        <w:rPr>
          <w:rFonts w:ascii="Arial" w:hAnsi="Arial" w:cs="Arial"/>
          <w:sz w:val="24"/>
          <w:szCs w:val="24"/>
        </w:rPr>
        <w:t xml:space="preserve">será utilizado </w:t>
      </w:r>
      <w:r w:rsidRPr="00D932DA">
        <w:rPr>
          <w:rFonts w:ascii="Arial" w:hAnsi="Arial" w:cs="Arial"/>
          <w:sz w:val="24"/>
          <w:szCs w:val="24"/>
        </w:rPr>
        <w:t xml:space="preserve">o sistema </w:t>
      </w:r>
      <w:r w:rsidRPr="00D932DA">
        <w:rPr>
          <w:rFonts w:ascii="Arial" w:hAnsi="Arial" w:cs="Arial"/>
          <w:b/>
          <w:sz w:val="24"/>
          <w:szCs w:val="24"/>
        </w:rPr>
        <w:t>Ágatha</w:t>
      </w:r>
      <w:r w:rsidRPr="00D932DA">
        <w:rPr>
          <w:rFonts w:ascii="Arial" w:hAnsi="Arial" w:cs="Arial"/>
          <w:sz w:val="24"/>
          <w:szCs w:val="24"/>
        </w:rPr>
        <w:t xml:space="preserve"> (agatha.saude.gov.br) que é uma p</w:t>
      </w:r>
      <w:r w:rsidRPr="00D932DA">
        <w:rPr>
          <w:rFonts w:ascii="Arial" w:hAnsi="Arial" w:cs="Arial"/>
          <w:color w:val="000000"/>
          <w:sz w:val="24"/>
          <w:szCs w:val="24"/>
        </w:rPr>
        <w:t>lataforma informatizada de Gestão de Riscos para auxiliar aos gestores nas etapas de identificação, análise, avaliação, tratamento, plano de respostas)</w:t>
      </w:r>
      <w:r w:rsidR="003562DB" w:rsidRPr="00D932DA">
        <w:rPr>
          <w:rFonts w:ascii="Arial" w:hAnsi="Arial" w:cs="Arial"/>
          <w:color w:val="000000"/>
          <w:sz w:val="24"/>
          <w:szCs w:val="24"/>
        </w:rPr>
        <w:t>, conforme Figura 6 – Processo de Gerenciamento de Riscos –, bem como a extração de relatórios gerenciais</w:t>
      </w:r>
      <w:r w:rsidRPr="00D932DA">
        <w:rPr>
          <w:rFonts w:ascii="Arial" w:hAnsi="Arial" w:cs="Arial"/>
          <w:color w:val="000000"/>
          <w:sz w:val="24"/>
          <w:szCs w:val="24"/>
        </w:rPr>
        <w:t xml:space="preserve">. </w:t>
      </w:r>
      <w:r w:rsidR="002637FA" w:rsidRPr="00D932DA">
        <w:rPr>
          <w:rFonts w:ascii="Arial" w:hAnsi="Arial" w:cs="Arial"/>
          <w:color w:val="000000"/>
          <w:sz w:val="24"/>
          <w:szCs w:val="24"/>
        </w:rPr>
        <w:t>14, 15, 16</w:t>
      </w:r>
    </w:p>
    <w:p w14:paraId="08817405" w14:textId="77777777" w:rsidR="003A1703" w:rsidRPr="00D932DA" w:rsidRDefault="003562DB" w:rsidP="001F5CD2">
      <w:pPr>
        <w:shd w:val="clear" w:color="auto" w:fill="FFFFFF"/>
        <w:spacing w:after="0" w:line="276" w:lineRule="auto"/>
        <w:ind w:firstLine="709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932DA">
        <w:rPr>
          <w:rFonts w:ascii="Arial" w:hAnsi="Arial" w:cs="Arial"/>
          <w:b/>
          <w:bCs/>
          <w:color w:val="000000"/>
          <w:sz w:val="24"/>
          <w:szCs w:val="24"/>
        </w:rPr>
        <w:t>Figura 6</w:t>
      </w:r>
      <w:r w:rsidRPr="00D932DA">
        <w:rPr>
          <w:rFonts w:ascii="Arial" w:hAnsi="Arial" w:cs="Arial"/>
          <w:color w:val="000000"/>
          <w:sz w:val="24"/>
          <w:szCs w:val="24"/>
        </w:rPr>
        <w:t xml:space="preserve"> – Processo de Gerenciamento de Riscos</w:t>
      </w:r>
    </w:p>
    <w:p w14:paraId="694C9BDC" w14:textId="77777777" w:rsidR="003A1703" w:rsidRPr="00D932DA" w:rsidRDefault="00245895" w:rsidP="003562DB">
      <w:pPr>
        <w:shd w:val="clear" w:color="auto" w:fill="FFFFFF"/>
        <w:spacing w:after="0" w:line="276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D932DA">
        <w:rPr>
          <w:rFonts w:ascii="Arial" w:hAnsi="Arial" w:cs="Arial"/>
          <w:color w:val="000000"/>
          <w:sz w:val="24"/>
          <w:szCs w:val="24"/>
        </w:rPr>
        <w:object w:dxaOrig="9600" w:dyaOrig="5401" w14:anchorId="79387EA8">
          <v:shape id="_x0000_i1029" type="#_x0000_t75" style="width:457.25pt;height:270.2pt" o:ole="">
            <v:imagedata r:id="rId27" o:title=""/>
          </v:shape>
          <o:OLEObject Type="Embed" ProgID="PowerPoint.Show.12" ShapeID="_x0000_i1029" DrawAspect="Content" ObjectID="_1699693173" r:id="rId28"/>
        </w:object>
      </w:r>
    </w:p>
    <w:p w14:paraId="0F9B96D0" w14:textId="5967C098" w:rsidR="001F5CD2" w:rsidRPr="00D932DA" w:rsidRDefault="001F5CD2" w:rsidP="00466E7B">
      <w:pPr>
        <w:shd w:val="clear" w:color="auto" w:fill="FFFFFF"/>
        <w:spacing w:after="0" w:line="360" w:lineRule="auto"/>
        <w:ind w:left="-142" w:firstLine="851"/>
        <w:jc w:val="both"/>
        <w:textAlignment w:val="baseline"/>
        <w:rPr>
          <w:rFonts w:ascii="Arial" w:hAnsi="Arial" w:cs="Arial"/>
          <w:sz w:val="26"/>
          <w:szCs w:val="26"/>
        </w:rPr>
      </w:pPr>
      <w:r w:rsidRPr="00D932DA">
        <w:rPr>
          <w:rFonts w:ascii="Arial" w:hAnsi="Arial" w:cs="Arial"/>
          <w:b/>
          <w:bCs/>
          <w:sz w:val="26"/>
          <w:szCs w:val="26"/>
        </w:rPr>
        <w:t>Fonte:</w:t>
      </w:r>
      <w:r w:rsidRPr="00D932DA">
        <w:rPr>
          <w:rFonts w:ascii="Arial" w:hAnsi="Arial" w:cs="Arial"/>
          <w:sz w:val="26"/>
          <w:szCs w:val="26"/>
        </w:rPr>
        <w:t xml:space="preserve"> Própria da COGER.</w:t>
      </w:r>
    </w:p>
    <w:p w14:paraId="3ADEE46F" w14:textId="6946420D" w:rsidR="003562DB" w:rsidRPr="00D932DA" w:rsidRDefault="003562DB" w:rsidP="00466E7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Arial" w:hAnsi="Arial" w:cs="Arial"/>
          <w:noProof/>
          <w:sz w:val="24"/>
          <w:szCs w:val="24"/>
          <w:lang w:eastAsia="pt-BR"/>
        </w:rPr>
      </w:pPr>
      <w:r w:rsidRPr="00D932DA">
        <w:rPr>
          <w:rFonts w:ascii="Arial" w:hAnsi="Arial" w:cs="Arial"/>
          <w:noProof/>
          <w:sz w:val="24"/>
          <w:szCs w:val="24"/>
          <w:lang w:eastAsia="pt-BR"/>
        </w:rPr>
        <w:t>Contudo, esse sistema (</w:t>
      </w:r>
      <w:r w:rsidRPr="00D932DA">
        <w:rPr>
          <w:rFonts w:ascii="Arial" w:hAnsi="Arial" w:cs="Arial"/>
          <w:b/>
          <w:noProof/>
          <w:sz w:val="24"/>
          <w:szCs w:val="24"/>
          <w:lang w:eastAsia="pt-BR"/>
        </w:rPr>
        <w:t>Ágatha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) é limitado pois sua operacionalização não contempla 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as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funcionalidades 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das etapas de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priorza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ção de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processos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>monitoramento e reporte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>s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 da Gestão de Riscos como um todo</w:t>
      </w:r>
      <w:r w:rsidR="00245895" w:rsidRPr="00D932DA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AF50C3" w:rsidRPr="00D932DA">
        <w:rPr>
          <w:rFonts w:ascii="Arial" w:hAnsi="Arial" w:cs="Arial"/>
          <w:noProof/>
          <w:sz w:val="24"/>
          <w:szCs w:val="24"/>
          <w:lang w:eastAsia="pt-BR"/>
        </w:rPr>
        <w:t>carecendo de um sistema complementar para essas etapas</w:t>
      </w:r>
      <w:r w:rsidRPr="00D932DA">
        <w:rPr>
          <w:rFonts w:ascii="Arial" w:hAnsi="Arial" w:cs="Arial"/>
          <w:noProof/>
          <w:sz w:val="24"/>
          <w:szCs w:val="24"/>
          <w:lang w:eastAsia="pt-BR"/>
        </w:rPr>
        <w:t xml:space="preserve">. </w:t>
      </w:r>
    </w:p>
    <w:p w14:paraId="4931754C" w14:textId="6B9C3B35" w:rsidR="00523029" w:rsidRPr="00D932DA" w:rsidRDefault="00AF50C3" w:rsidP="001F5C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Destacamos que o</w:t>
      </w:r>
      <w:r w:rsidR="005A1DB8" w:rsidRPr="00D932DA">
        <w:rPr>
          <w:rFonts w:ascii="Arial" w:hAnsi="Arial" w:cs="Arial"/>
        </w:rPr>
        <w:t>s sistemas informatizados disponíveis têm por finalidade garantir a qualidade dos fluxos e acessos juridicamente seguros e adequados das informações entre os atores diretamente envolvidas no processo de governança e gestão dos riscos (CIG, CGR, DINTEG, UGRI, GP) para o cumprimento das suas responsabilidades</w:t>
      </w:r>
      <w:r w:rsidRPr="00D932DA">
        <w:rPr>
          <w:rFonts w:ascii="Arial" w:hAnsi="Arial" w:cs="Arial"/>
        </w:rPr>
        <w:t xml:space="preserve"> frente a PRG/MS.</w:t>
      </w:r>
      <w:r w:rsidR="002637FA" w:rsidRPr="00D932DA">
        <w:rPr>
          <w:rFonts w:ascii="Arial" w:hAnsi="Arial" w:cs="Arial"/>
        </w:rPr>
        <w:t xml:space="preserve"> 19</w:t>
      </w:r>
    </w:p>
    <w:p w14:paraId="66BF256D" w14:textId="77777777" w:rsidR="00466E7B" w:rsidRPr="00D932DA" w:rsidRDefault="00466E7B" w:rsidP="001F5CD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</w:p>
    <w:p w14:paraId="096DBEFA" w14:textId="77777777" w:rsidR="00523029" w:rsidRPr="00D932DA" w:rsidRDefault="00523029" w:rsidP="00523029">
      <w:pPr>
        <w:pStyle w:val="Ttulo2"/>
        <w:rPr>
          <w:rFonts w:ascii="Arial" w:hAnsi="Arial" w:cs="Arial"/>
        </w:rPr>
      </w:pPr>
      <w:bookmarkStart w:id="6" w:name="_Toc88674120"/>
      <w:r w:rsidRPr="00D932DA">
        <w:rPr>
          <w:rFonts w:ascii="Arial" w:hAnsi="Arial" w:cs="Arial"/>
        </w:rPr>
        <w:t xml:space="preserve">6. </w:t>
      </w:r>
      <w:r w:rsidR="00E4470D" w:rsidRPr="00D932DA">
        <w:rPr>
          <w:rFonts w:ascii="Arial" w:hAnsi="Arial" w:cs="Arial"/>
        </w:rPr>
        <w:t>AS INFORMAÇÕES A SEREM COMUNICADAS</w:t>
      </w:r>
      <w:bookmarkEnd w:id="6"/>
      <w:r w:rsidR="00E4470D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 xml:space="preserve"> </w:t>
      </w:r>
    </w:p>
    <w:p w14:paraId="5244328B" w14:textId="77777777" w:rsidR="00523029" w:rsidRPr="00D932DA" w:rsidRDefault="00523029" w:rsidP="005A1D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5FAFD44" w14:textId="3F00F01D" w:rsidR="00D244EA" w:rsidRPr="00D932DA" w:rsidRDefault="0052302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A fluidez</w:t>
      </w:r>
      <w:r w:rsidR="00D244EA" w:rsidRPr="00D932DA">
        <w:rPr>
          <w:rFonts w:ascii="Arial" w:hAnsi="Arial" w:cs="Arial"/>
        </w:rPr>
        <w:t xml:space="preserve"> da comunicação é fator importante</w:t>
      </w:r>
      <w:r w:rsidRPr="00D932DA">
        <w:rPr>
          <w:rFonts w:ascii="Arial" w:hAnsi="Arial" w:cs="Arial"/>
        </w:rPr>
        <w:t xml:space="preserve"> no cumprimento de prazos dos</w:t>
      </w:r>
      <w:r w:rsidR="00D244EA" w:rsidRPr="00D932DA">
        <w:rPr>
          <w:rFonts w:ascii="Arial" w:hAnsi="Arial" w:cs="Arial"/>
        </w:rPr>
        <w:t xml:space="preserve"> processos de trabalhos</w:t>
      </w:r>
      <w:r w:rsidRPr="00D932DA">
        <w:rPr>
          <w:rFonts w:ascii="Arial" w:hAnsi="Arial" w:cs="Arial"/>
        </w:rPr>
        <w:t xml:space="preserve"> é um dos fatores de sucesso para a garantia de bons resultados eficientes e efetivos no atingimento dos objetivos. </w:t>
      </w:r>
      <w:r w:rsidR="00D244EA" w:rsidRPr="00D932DA">
        <w:rPr>
          <w:rFonts w:ascii="Arial" w:hAnsi="Arial" w:cs="Arial"/>
        </w:rPr>
        <w:t xml:space="preserve">A seguir apresentamos </w:t>
      </w:r>
      <w:r w:rsidR="00D244EA" w:rsidRPr="00D932DA">
        <w:rPr>
          <w:rFonts w:ascii="Arial" w:hAnsi="Arial" w:cs="Arial"/>
        </w:rPr>
        <w:lastRenderedPageBreak/>
        <w:t xml:space="preserve">as etapas do processo de gerenciamento de riscos que devem ser comunicados em tempo hábil e tempestivo entre os atores diretos da governança da gestão de riscos, como segue: </w:t>
      </w:r>
      <w:r w:rsidR="00934E51" w:rsidRPr="00D932DA">
        <w:rPr>
          <w:rFonts w:ascii="Arial" w:hAnsi="Arial" w:cs="Arial"/>
        </w:rPr>
        <w:t>12, 13</w:t>
      </w:r>
    </w:p>
    <w:p w14:paraId="78D2F32A" w14:textId="77777777" w:rsidR="00AD68ED" w:rsidRPr="00D932DA" w:rsidRDefault="00AD68E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RESULTADO DA PRIORIZAÇÃO DOS PROCESSOS </w:t>
      </w:r>
    </w:p>
    <w:p w14:paraId="359852A2" w14:textId="623A8971" w:rsidR="00523029" w:rsidRPr="00D932DA" w:rsidRDefault="00D244EA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Levantamento e elaboração da listagem dos processos prioritários da Unidade Organizacional a partir da classificação (Prioridade Alta (PA), Prioridade Média (PM)</w:t>
      </w:r>
      <w:r w:rsidR="00523029" w:rsidRPr="00D932DA">
        <w:rPr>
          <w:rFonts w:ascii="Arial" w:hAnsi="Arial" w:cs="Arial"/>
        </w:rPr>
        <w:t>,</w:t>
      </w:r>
      <w:r w:rsidRPr="00D932DA">
        <w:rPr>
          <w:rFonts w:ascii="Arial" w:hAnsi="Arial" w:cs="Arial"/>
        </w:rPr>
        <w:t xml:space="preserve"> Prioridade Baixa (PB)</w:t>
      </w:r>
      <w:r w:rsidR="00523029" w:rsidRPr="00D932DA">
        <w:rPr>
          <w:rFonts w:ascii="Arial" w:hAnsi="Arial" w:cs="Arial"/>
        </w:rPr>
        <w:t xml:space="preserve"> em </w:t>
      </w:r>
      <w:r w:rsidRPr="00D932DA">
        <w:rPr>
          <w:rFonts w:ascii="Arial" w:hAnsi="Arial" w:cs="Arial"/>
        </w:rPr>
        <w:t xml:space="preserve">sintonia com a </w:t>
      </w:r>
      <w:r w:rsidR="00523029" w:rsidRPr="00D932DA">
        <w:rPr>
          <w:rFonts w:ascii="Arial" w:hAnsi="Arial" w:cs="Arial"/>
        </w:rPr>
        <w:t>capacidade operacional</w:t>
      </w:r>
      <w:r w:rsidRPr="00D932DA">
        <w:rPr>
          <w:rFonts w:ascii="Arial" w:hAnsi="Arial" w:cs="Arial"/>
        </w:rPr>
        <w:t xml:space="preserve"> e a complexidade dos processos.</w:t>
      </w:r>
    </w:p>
    <w:p w14:paraId="2FA6E42C" w14:textId="77777777" w:rsidR="00AD68ED" w:rsidRPr="00D932DA" w:rsidRDefault="00AD68E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MAPEAMENTO DOS RISCOS DOS PROCESSOS PRIORITÁRIOS </w:t>
      </w:r>
    </w:p>
    <w:p w14:paraId="1048825D" w14:textId="7AB79800" w:rsidR="00AE6AC9" w:rsidRPr="00D932DA" w:rsidRDefault="00AD68E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Informações dos riscos identificados no mapeamento de riscos</w:t>
      </w:r>
      <w:r w:rsidR="00AE6AC9" w:rsidRPr="00D932DA">
        <w:rPr>
          <w:rFonts w:ascii="Arial" w:hAnsi="Arial" w:cs="Arial"/>
        </w:rPr>
        <w:t xml:space="preserve"> dos processos considerados de prioridade alta, bem como daqueles ocasionalmente excepcionais</w:t>
      </w:r>
      <w:r w:rsidR="00844E11" w:rsidRPr="00D932DA">
        <w:rPr>
          <w:rFonts w:ascii="Arial" w:hAnsi="Arial" w:cs="Arial"/>
        </w:rPr>
        <w:t>.</w:t>
      </w:r>
      <w:r w:rsidR="00AE6AC9" w:rsidRPr="00D932DA">
        <w:rPr>
          <w:rFonts w:ascii="Arial" w:hAnsi="Arial" w:cs="Arial"/>
        </w:rPr>
        <w:t xml:space="preserve">  </w:t>
      </w:r>
    </w:p>
    <w:p w14:paraId="48BDD76B" w14:textId="2C9E07F8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PLANO DE RESPOSTAS AOS RISCOS</w:t>
      </w:r>
      <w:r w:rsidR="0019521D" w:rsidRPr="00D932DA">
        <w:rPr>
          <w:rFonts w:ascii="Arial" w:hAnsi="Arial" w:cs="Arial"/>
        </w:rPr>
        <w:t>.</w:t>
      </w:r>
      <w:r w:rsidRPr="00D932DA">
        <w:rPr>
          <w:rFonts w:ascii="Arial" w:hAnsi="Arial" w:cs="Arial"/>
        </w:rPr>
        <w:t xml:space="preserve">   </w:t>
      </w:r>
    </w:p>
    <w:p w14:paraId="69CA7A01" w14:textId="704F440A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A</w:t>
      </w:r>
      <w:r w:rsidR="00E4470D" w:rsidRPr="00D932DA">
        <w:rPr>
          <w:rFonts w:ascii="Arial" w:hAnsi="Arial" w:cs="Arial"/>
        </w:rPr>
        <w:t>s informações sobre as respostas aos riscos propostas pelo gestor do processo</w:t>
      </w:r>
      <w:r w:rsidR="00844E11" w:rsidRPr="00D932DA">
        <w:rPr>
          <w:rFonts w:ascii="Arial" w:hAnsi="Arial" w:cs="Arial"/>
        </w:rPr>
        <w:t xml:space="preserve"> e deliberado pela sua UGRI.</w:t>
      </w:r>
      <w:r w:rsidR="00E4470D" w:rsidRPr="00D932DA">
        <w:rPr>
          <w:rFonts w:ascii="Arial" w:hAnsi="Arial" w:cs="Arial"/>
        </w:rPr>
        <w:t xml:space="preserve"> </w:t>
      </w:r>
      <w:r w:rsidRPr="00D932DA">
        <w:rPr>
          <w:rFonts w:ascii="Arial" w:hAnsi="Arial" w:cs="Arial"/>
        </w:rPr>
        <w:t xml:space="preserve"> </w:t>
      </w:r>
    </w:p>
    <w:p w14:paraId="17B77619" w14:textId="45A47D66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PLANO DE GESTÃO DE RISCOS</w:t>
      </w:r>
      <w:r w:rsidR="0019521D" w:rsidRPr="00D932DA">
        <w:rPr>
          <w:rFonts w:ascii="Arial" w:hAnsi="Arial" w:cs="Arial"/>
        </w:rPr>
        <w:t>.</w:t>
      </w:r>
      <w:r w:rsidRPr="00D932DA">
        <w:rPr>
          <w:rFonts w:ascii="Arial" w:hAnsi="Arial" w:cs="Arial"/>
        </w:rPr>
        <w:t xml:space="preserve">  </w:t>
      </w:r>
    </w:p>
    <w:p w14:paraId="7B009D54" w14:textId="2BF22035" w:rsidR="00AE6AC9" w:rsidRPr="00D932DA" w:rsidRDefault="00AE6AC9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A partir dos processos classificados e já com o mapeamento dos seus riscos</w:t>
      </w:r>
      <w:r w:rsidR="00A81AF3" w:rsidRPr="00D932DA">
        <w:rPr>
          <w:rFonts w:ascii="Arial" w:hAnsi="Arial" w:cs="Arial"/>
        </w:rPr>
        <w:t>, as UGRI’s devem construir seu Plano de Gestão de Riscos.</w:t>
      </w:r>
      <w:r w:rsidRPr="00D932DA">
        <w:rPr>
          <w:rFonts w:ascii="Arial" w:hAnsi="Arial" w:cs="Arial"/>
        </w:rPr>
        <w:t xml:space="preserve"> </w:t>
      </w:r>
    </w:p>
    <w:p w14:paraId="61A087BD" w14:textId="5F8A4C79" w:rsidR="00E4470D" w:rsidRPr="00D932DA" w:rsidRDefault="0019521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MONITORAMENTO DO </w:t>
      </w:r>
      <w:r w:rsidR="00E4470D" w:rsidRPr="00D932DA">
        <w:rPr>
          <w:rFonts w:ascii="Arial" w:hAnsi="Arial" w:cs="Arial"/>
        </w:rPr>
        <w:t>PLANO DE GESTÃO DE RISCOS</w:t>
      </w:r>
      <w:r w:rsidRPr="00D932DA">
        <w:rPr>
          <w:rFonts w:ascii="Arial" w:hAnsi="Arial" w:cs="Arial"/>
        </w:rPr>
        <w:t>.</w:t>
      </w:r>
      <w:r w:rsidR="00E4470D" w:rsidRPr="00D932DA">
        <w:rPr>
          <w:rFonts w:ascii="Arial" w:hAnsi="Arial" w:cs="Arial"/>
        </w:rPr>
        <w:t xml:space="preserve"> </w:t>
      </w:r>
    </w:p>
    <w:p w14:paraId="7D234F33" w14:textId="02CA4C60" w:rsidR="00E4470D" w:rsidRPr="00D932DA" w:rsidRDefault="00E4470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 xml:space="preserve">A partir </w:t>
      </w:r>
      <w:r w:rsidR="0019521D" w:rsidRPr="00D932DA">
        <w:rPr>
          <w:rFonts w:ascii="Arial" w:hAnsi="Arial" w:cs="Arial"/>
        </w:rPr>
        <w:t xml:space="preserve">das ações de respostas elaboradas pelas UGRIS’s, o monitoramento deve ser realizado a partir da execução das atividades pelos atores acerca dos processos e acompanhado pela DINTEG. </w:t>
      </w:r>
      <w:r w:rsidRPr="00D932DA">
        <w:rPr>
          <w:rFonts w:ascii="Arial" w:hAnsi="Arial" w:cs="Arial"/>
        </w:rPr>
        <w:t xml:space="preserve"> </w:t>
      </w:r>
    </w:p>
    <w:p w14:paraId="4EA24333" w14:textId="57A4A428" w:rsidR="00E4470D" w:rsidRPr="00D932DA" w:rsidRDefault="00E4470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RELATÓRIO DE AVALIAÇÃO DA GESTÃO DE RISCOS</w:t>
      </w:r>
      <w:r w:rsidR="0019521D" w:rsidRPr="00D932DA">
        <w:rPr>
          <w:rFonts w:ascii="Arial" w:hAnsi="Arial" w:cs="Arial"/>
        </w:rPr>
        <w:t>.</w:t>
      </w:r>
      <w:r w:rsidRPr="00D932DA">
        <w:rPr>
          <w:rFonts w:ascii="Arial" w:hAnsi="Arial" w:cs="Arial"/>
        </w:rPr>
        <w:t xml:space="preserve">   </w:t>
      </w:r>
    </w:p>
    <w:p w14:paraId="39F5C38C" w14:textId="1C76FC12" w:rsidR="0019521D" w:rsidRPr="00D932DA" w:rsidRDefault="00E4470D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Informações consolidadas dos processos de gerenciamento de riscos das Unidades Organizacionais</w:t>
      </w:r>
      <w:r w:rsidR="0019521D" w:rsidRPr="00D932DA">
        <w:rPr>
          <w:rFonts w:ascii="Arial" w:hAnsi="Arial" w:cs="Arial"/>
        </w:rPr>
        <w:t>, os relatórios devem ser emitodos pelos atores e apoiar o processo de tomada de decisão.</w:t>
      </w:r>
      <w:r w:rsidR="00934E51" w:rsidRPr="00D932DA">
        <w:rPr>
          <w:rFonts w:ascii="Arial" w:hAnsi="Arial" w:cs="Arial"/>
        </w:rPr>
        <w:t xml:space="preserve"> 15, 16</w:t>
      </w:r>
    </w:p>
    <w:p w14:paraId="075BD323" w14:textId="77777777" w:rsidR="00AF50C3" w:rsidRPr="00D932DA" w:rsidRDefault="00AF50C3" w:rsidP="005A1DB8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68BF9A63" w14:textId="77777777" w:rsidR="00AF50C3" w:rsidRPr="00D932DA" w:rsidRDefault="00E4470D" w:rsidP="00E4470D">
      <w:pPr>
        <w:pStyle w:val="Ttulo2"/>
        <w:rPr>
          <w:rFonts w:ascii="Arial" w:hAnsi="Arial" w:cs="Arial"/>
        </w:rPr>
      </w:pPr>
      <w:bookmarkStart w:id="7" w:name="_Toc88674121"/>
      <w:r w:rsidRPr="00D932DA">
        <w:rPr>
          <w:rFonts w:ascii="Arial" w:hAnsi="Arial" w:cs="Arial"/>
        </w:rPr>
        <w:t>7. QUANDO E PARA QUEM COMUNICAR</w:t>
      </w:r>
      <w:bookmarkEnd w:id="7"/>
      <w:r w:rsidRPr="00D932DA">
        <w:rPr>
          <w:rFonts w:ascii="Arial" w:hAnsi="Arial" w:cs="Arial"/>
        </w:rPr>
        <w:t xml:space="preserve"> </w:t>
      </w:r>
    </w:p>
    <w:p w14:paraId="1992BC68" w14:textId="242AD06D" w:rsidR="00AF50C3" w:rsidRPr="00D932DA" w:rsidRDefault="00AF50C3" w:rsidP="005A1DB8">
      <w:pPr>
        <w:pStyle w:val="NormalWeb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</w:rPr>
      </w:pPr>
    </w:p>
    <w:p w14:paraId="76D70BC9" w14:textId="1867EA2B" w:rsidR="00065ED6" w:rsidRPr="00D932DA" w:rsidRDefault="00065ED6" w:rsidP="00D41284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932DA">
        <w:rPr>
          <w:rFonts w:ascii="Arial" w:hAnsi="Arial" w:cs="Arial"/>
        </w:rPr>
        <w:t>Ante a estrutura de governança, controle interno e gestão de riscos do Ministério serão observados cinco passos e aplicado o check-list abaixo para formação da proposta do Plano de Comunicação:</w:t>
      </w:r>
      <w:r w:rsidR="00D3028B" w:rsidRPr="00D932DA">
        <w:rPr>
          <w:rFonts w:ascii="Arial" w:hAnsi="Arial" w:cs="Arial"/>
        </w:rPr>
        <w:t xml:space="preserve"> </w:t>
      </w:r>
      <w:r w:rsidR="0016291D" w:rsidRPr="00D932DA">
        <w:rPr>
          <w:rFonts w:ascii="Arial" w:hAnsi="Arial" w:cs="Arial"/>
        </w:rPr>
        <w:t>12, 13, 14, 15, 15, 16</w:t>
      </w:r>
    </w:p>
    <w:p w14:paraId="32EC0D10" w14:textId="77777777" w:rsidR="00065ED6" w:rsidRPr="00D932DA" w:rsidRDefault="00065ED6" w:rsidP="006373EA">
      <w:pPr>
        <w:pStyle w:val="PargrafodaLista"/>
        <w:spacing w:line="360" w:lineRule="auto"/>
        <w:ind w:left="0" w:firstLine="709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4"/>
          <w:szCs w:val="24"/>
        </w:rPr>
        <w:t>Quadro 1</w:t>
      </w:r>
      <w:r w:rsidRPr="00D932DA">
        <w:rPr>
          <w:rFonts w:ascii="Arial" w:hAnsi="Arial" w:cs="Arial"/>
          <w:sz w:val="24"/>
          <w:szCs w:val="24"/>
        </w:rPr>
        <w:t>: Informações básicas que devem conter no Plano de Comunicação.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078"/>
        <w:gridCol w:w="982"/>
      </w:tblGrid>
      <w:tr w:rsidR="00065ED6" w:rsidRPr="00D932DA" w14:paraId="4AAA7010" w14:textId="77777777" w:rsidTr="000F4997">
        <w:tc>
          <w:tcPr>
            <w:tcW w:w="8784" w:type="dxa"/>
          </w:tcPr>
          <w:p w14:paraId="24BE0025" w14:textId="77777777" w:rsidR="00065ED6" w:rsidRPr="00D932DA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>Informações necessárias do Plano de Comunicação</w:t>
            </w:r>
          </w:p>
        </w:tc>
        <w:tc>
          <w:tcPr>
            <w:tcW w:w="987" w:type="dxa"/>
          </w:tcPr>
          <w:p w14:paraId="28186369" w14:textId="77777777" w:rsidR="00065ED6" w:rsidRPr="00D932D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932DA">
              <w:rPr>
                <w:rFonts w:ascii="Arial" w:hAnsi="Arial" w:cs="Arial"/>
                <w:b/>
                <w:bCs/>
                <w:sz w:val="24"/>
                <w:szCs w:val="24"/>
              </w:rPr>
              <w:t>Check</w:t>
            </w:r>
          </w:p>
        </w:tc>
      </w:tr>
      <w:tr w:rsidR="00065ED6" w:rsidRPr="00D932DA" w14:paraId="1449EE42" w14:textId="77777777" w:rsidTr="000F4997">
        <w:tc>
          <w:tcPr>
            <w:tcW w:w="8784" w:type="dxa"/>
          </w:tcPr>
          <w:p w14:paraId="0799E324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Requisitos de comunicação das partes interessadas</w:t>
            </w:r>
          </w:p>
        </w:tc>
        <w:tc>
          <w:tcPr>
            <w:tcW w:w="987" w:type="dxa"/>
          </w:tcPr>
          <w:p w14:paraId="35ABA0F0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02A9D13D" w14:textId="77777777" w:rsidTr="000F4997">
        <w:tc>
          <w:tcPr>
            <w:tcW w:w="8784" w:type="dxa"/>
          </w:tcPr>
          <w:p w14:paraId="73460FFF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Relatório/informação (formato, conteúdo, nível de detalhe, modelos)</w:t>
            </w:r>
          </w:p>
        </w:tc>
        <w:tc>
          <w:tcPr>
            <w:tcW w:w="987" w:type="dxa"/>
          </w:tcPr>
          <w:p w14:paraId="61E0A86A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3D849338" w14:textId="77777777" w:rsidTr="000F4997">
        <w:tc>
          <w:tcPr>
            <w:tcW w:w="8784" w:type="dxa"/>
          </w:tcPr>
          <w:p w14:paraId="47CCC5C2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lastRenderedPageBreak/>
              <w:t>Propósito</w:t>
            </w:r>
          </w:p>
        </w:tc>
        <w:tc>
          <w:tcPr>
            <w:tcW w:w="987" w:type="dxa"/>
          </w:tcPr>
          <w:p w14:paraId="15CB90F4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72A1CDC0" w14:textId="77777777" w:rsidTr="000F4997">
        <w:tc>
          <w:tcPr>
            <w:tcW w:w="8784" w:type="dxa"/>
          </w:tcPr>
          <w:p w14:paraId="22109620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Responsável</w:t>
            </w:r>
          </w:p>
        </w:tc>
        <w:tc>
          <w:tcPr>
            <w:tcW w:w="987" w:type="dxa"/>
          </w:tcPr>
          <w:p w14:paraId="715C07BD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7CBDBD30" w14:textId="77777777" w:rsidTr="000F4997">
        <w:tc>
          <w:tcPr>
            <w:tcW w:w="8784" w:type="dxa"/>
          </w:tcPr>
          <w:p w14:paraId="445F34C3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Destinatários</w:t>
            </w:r>
          </w:p>
        </w:tc>
        <w:tc>
          <w:tcPr>
            <w:tcW w:w="987" w:type="dxa"/>
          </w:tcPr>
          <w:p w14:paraId="1377F9FB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69EC98DB" w14:textId="77777777" w:rsidTr="000F4997">
        <w:tc>
          <w:tcPr>
            <w:tcW w:w="8784" w:type="dxa"/>
          </w:tcPr>
          <w:p w14:paraId="160FE4AF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Meios de comunicação ou tecnologia</w:t>
            </w:r>
          </w:p>
        </w:tc>
        <w:tc>
          <w:tcPr>
            <w:tcW w:w="987" w:type="dxa"/>
          </w:tcPr>
          <w:p w14:paraId="7AC4C5FE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1A39ABAB" w14:textId="77777777" w:rsidTr="000F4997">
        <w:tc>
          <w:tcPr>
            <w:tcW w:w="8784" w:type="dxa"/>
          </w:tcPr>
          <w:p w14:paraId="34B105DE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Frequência</w:t>
            </w:r>
          </w:p>
        </w:tc>
        <w:tc>
          <w:tcPr>
            <w:tcW w:w="987" w:type="dxa"/>
          </w:tcPr>
          <w:p w14:paraId="063AD63E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19319B66" w14:textId="77777777" w:rsidTr="000F4997">
        <w:tc>
          <w:tcPr>
            <w:tcW w:w="8784" w:type="dxa"/>
          </w:tcPr>
          <w:p w14:paraId="317B79DE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Início e término</w:t>
            </w:r>
          </w:p>
        </w:tc>
        <w:tc>
          <w:tcPr>
            <w:tcW w:w="987" w:type="dxa"/>
          </w:tcPr>
          <w:p w14:paraId="68FEFCB5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65ED6" w:rsidRPr="00D932DA" w14:paraId="008AC294" w14:textId="77777777" w:rsidTr="000F4997">
        <w:tc>
          <w:tcPr>
            <w:tcW w:w="8784" w:type="dxa"/>
          </w:tcPr>
          <w:p w14:paraId="1F236442" w14:textId="77777777" w:rsidR="00065ED6" w:rsidRPr="00D932DA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932DA">
              <w:rPr>
                <w:rFonts w:ascii="Arial" w:hAnsi="Arial" w:cs="Arial"/>
              </w:rPr>
              <w:t>Modelos e diretrizes para reuniões, e-mail etc</w:t>
            </w:r>
          </w:p>
        </w:tc>
        <w:tc>
          <w:tcPr>
            <w:tcW w:w="987" w:type="dxa"/>
          </w:tcPr>
          <w:p w14:paraId="2BCA0767" w14:textId="77777777" w:rsidR="00065ED6" w:rsidRPr="00D932DA" w:rsidRDefault="00065ED6" w:rsidP="00065ED6">
            <w:pPr>
              <w:pStyle w:val="PargrafodaLista"/>
              <w:widowControl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FDE5080" w14:textId="666556A3" w:rsidR="00065ED6" w:rsidRPr="00D932DA" w:rsidRDefault="00065ED6" w:rsidP="0053141F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D932DA">
        <w:rPr>
          <w:rFonts w:ascii="Arial" w:hAnsi="Arial" w:cs="Arial"/>
          <w:b/>
          <w:bCs/>
          <w:sz w:val="24"/>
          <w:szCs w:val="24"/>
        </w:rPr>
        <w:t>Fonte</w:t>
      </w:r>
      <w:r w:rsidRPr="00D932DA">
        <w:rPr>
          <w:rFonts w:ascii="Arial" w:hAnsi="Arial" w:cs="Arial"/>
          <w:sz w:val="24"/>
          <w:szCs w:val="24"/>
        </w:rPr>
        <w:t>: Própria d</w:t>
      </w:r>
      <w:r w:rsidR="0017364A" w:rsidRPr="00D932DA">
        <w:rPr>
          <w:rFonts w:ascii="Arial" w:hAnsi="Arial" w:cs="Arial"/>
          <w:sz w:val="24"/>
          <w:szCs w:val="24"/>
        </w:rPr>
        <w:t>a COGER</w:t>
      </w:r>
      <w:r w:rsidRPr="00D932DA">
        <w:rPr>
          <w:rFonts w:ascii="Arial" w:hAnsi="Arial" w:cs="Arial"/>
          <w:sz w:val="24"/>
          <w:szCs w:val="24"/>
        </w:rPr>
        <w:t>.</w:t>
      </w:r>
    </w:p>
    <w:p w14:paraId="4EC30C80" w14:textId="5097E951" w:rsidR="00065ED6" w:rsidRDefault="003E5180" w:rsidP="003E5180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explicar como o Plano de comunicar e fomentar a temática de Gestão de Riscos acerca do MS, s</w:t>
      </w:r>
      <w:r w:rsidR="00065ED6">
        <w:rPr>
          <w:rFonts w:ascii="Arial" w:hAnsi="Arial" w:cs="Arial"/>
          <w:sz w:val="24"/>
          <w:szCs w:val="24"/>
        </w:rPr>
        <w:t>erá aplicada a ferramenta 5W2H para identificar o que e como o plano deve fazer a comunicação, a forma de disseminação e o veículo</w:t>
      </w:r>
    </w:p>
    <w:p w14:paraId="2BC367B6" w14:textId="608D6335" w:rsidR="00065ED6" w:rsidRDefault="008746AC" w:rsidP="003E5180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8746AC">
        <w:rPr>
          <w:rFonts w:ascii="Arial" w:hAnsi="Arial" w:cs="Arial"/>
          <w:b/>
          <w:bCs/>
          <w:sz w:val="24"/>
          <w:szCs w:val="24"/>
        </w:rPr>
        <w:t>Quadro 2</w:t>
      </w:r>
      <w:r>
        <w:rPr>
          <w:rFonts w:ascii="Arial" w:hAnsi="Arial" w:cs="Arial"/>
          <w:sz w:val="24"/>
          <w:szCs w:val="24"/>
        </w:rPr>
        <w:t xml:space="preserve"> - </w:t>
      </w:r>
      <w:r w:rsidR="00065ED6">
        <w:rPr>
          <w:rFonts w:ascii="Arial" w:hAnsi="Arial" w:cs="Arial"/>
          <w:sz w:val="24"/>
          <w:szCs w:val="24"/>
        </w:rPr>
        <w:t>Meios de comunicação da Gestão de Riscos.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20"/>
        <w:gridCol w:w="1623"/>
        <w:gridCol w:w="1937"/>
        <w:gridCol w:w="2080"/>
      </w:tblGrid>
      <w:tr w:rsidR="00065ED6" w14:paraId="667DF8A2" w14:textId="77777777" w:rsidTr="0017364A">
        <w:tc>
          <w:tcPr>
            <w:tcW w:w="3420" w:type="dxa"/>
          </w:tcPr>
          <w:p w14:paraId="026E8976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Meio</w:t>
            </w:r>
          </w:p>
        </w:tc>
        <w:tc>
          <w:tcPr>
            <w:tcW w:w="1623" w:type="dxa"/>
          </w:tcPr>
          <w:p w14:paraId="659C2D43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937" w:type="dxa"/>
          </w:tcPr>
          <w:p w14:paraId="3381426D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080" w:type="dxa"/>
          </w:tcPr>
          <w:p w14:paraId="00DE2D56" w14:textId="77777777" w:rsidR="00065ED6" w:rsidRPr="00B974D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974D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2A5BD7ED" w14:textId="77777777" w:rsidTr="0017364A">
        <w:tc>
          <w:tcPr>
            <w:tcW w:w="3420" w:type="dxa"/>
          </w:tcPr>
          <w:p w14:paraId="09B8482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Vídeo aula </w:t>
            </w:r>
          </w:p>
        </w:tc>
        <w:tc>
          <w:tcPr>
            <w:tcW w:w="1623" w:type="dxa"/>
          </w:tcPr>
          <w:p w14:paraId="7DB3E0CB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937" w:type="dxa"/>
          </w:tcPr>
          <w:p w14:paraId="78C3BE8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0871721A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3330B5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5845DAEC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0AEC67E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0EE9807C" w14:textId="77777777" w:rsidTr="0017364A">
        <w:tc>
          <w:tcPr>
            <w:tcW w:w="3420" w:type="dxa"/>
          </w:tcPr>
          <w:p w14:paraId="207756F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Integra</w:t>
            </w:r>
          </w:p>
        </w:tc>
        <w:tc>
          <w:tcPr>
            <w:tcW w:w="1623" w:type="dxa"/>
          </w:tcPr>
          <w:p w14:paraId="1D513B72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937" w:type="dxa"/>
          </w:tcPr>
          <w:p w14:paraId="506250D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080" w:type="dxa"/>
          </w:tcPr>
          <w:p w14:paraId="66C42C6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5AA20EA7" w14:textId="77777777" w:rsidTr="0017364A">
        <w:tc>
          <w:tcPr>
            <w:tcW w:w="3420" w:type="dxa"/>
          </w:tcPr>
          <w:p w14:paraId="2EF2C69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Página da DINTEG WEB</w:t>
            </w:r>
          </w:p>
        </w:tc>
        <w:tc>
          <w:tcPr>
            <w:tcW w:w="1623" w:type="dxa"/>
          </w:tcPr>
          <w:p w14:paraId="32B8D1B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937" w:type="dxa"/>
          </w:tcPr>
          <w:p w14:paraId="77522AED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080" w:type="dxa"/>
          </w:tcPr>
          <w:p w14:paraId="2645B0F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75040860" w14:textId="77777777" w:rsidTr="0017364A">
        <w:tc>
          <w:tcPr>
            <w:tcW w:w="3420" w:type="dxa"/>
          </w:tcPr>
          <w:p w14:paraId="1618F53C" w14:textId="769B5421" w:rsidR="00065ED6" w:rsidRDefault="00782E52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</w:t>
            </w:r>
            <w:r w:rsidR="00065ED6">
              <w:rPr>
                <w:rFonts w:ascii="Arial" w:hAnsi="Arial" w:cs="Arial"/>
                <w:sz w:val="24"/>
                <w:szCs w:val="24"/>
              </w:rPr>
              <w:t>udio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065ED6">
              <w:rPr>
                <w:rFonts w:ascii="Arial" w:hAnsi="Arial" w:cs="Arial"/>
                <w:sz w:val="24"/>
                <w:szCs w:val="24"/>
              </w:rPr>
              <w:t>visual (vídeos curtos)</w:t>
            </w:r>
          </w:p>
        </w:tc>
        <w:tc>
          <w:tcPr>
            <w:tcW w:w="1623" w:type="dxa"/>
          </w:tcPr>
          <w:p w14:paraId="5684CD1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937" w:type="dxa"/>
          </w:tcPr>
          <w:p w14:paraId="3FBD0ACE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525448B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6758F9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71131F2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19B5F85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2FF09F47" w14:textId="77777777" w:rsidTr="0017364A">
        <w:tc>
          <w:tcPr>
            <w:tcW w:w="3420" w:type="dxa"/>
          </w:tcPr>
          <w:p w14:paraId="36C2399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Capacitação</w:t>
            </w:r>
          </w:p>
        </w:tc>
        <w:tc>
          <w:tcPr>
            <w:tcW w:w="1623" w:type="dxa"/>
          </w:tcPr>
          <w:p w14:paraId="54294E3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937" w:type="dxa"/>
          </w:tcPr>
          <w:p w14:paraId="4FAAA2CB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6034278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4BDD4175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0224F01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5E1A3F0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4B4EC114" w14:textId="77777777" w:rsidTr="0017364A">
        <w:tc>
          <w:tcPr>
            <w:tcW w:w="3420" w:type="dxa"/>
          </w:tcPr>
          <w:p w14:paraId="3D1B25F5" w14:textId="493A9048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Oficina</w:t>
            </w:r>
          </w:p>
        </w:tc>
        <w:tc>
          <w:tcPr>
            <w:tcW w:w="1623" w:type="dxa"/>
          </w:tcPr>
          <w:p w14:paraId="558C069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937" w:type="dxa"/>
          </w:tcPr>
          <w:p w14:paraId="77E4A4FD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199A8695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5829C19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0" w:type="dxa"/>
          </w:tcPr>
          <w:p w14:paraId="54F4B84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7EB2FBD0" w14:textId="77777777" w:rsidTr="0017364A">
        <w:tc>
          <w:tcPr>
            <w:tcW w:w="3420" w:type="dxa"/>
          </w:tcPr>
          <w:p w14:paraId="2752001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Seminário/Congresso</w:t>
            </w:r>
          </w:p>
        </w:tc>
        <w:tc>
          <w:tcPr>
            <w:tcW w:w="1623" w:type="dxa"/>
          </w:tcPr>
          <w:p w14:paraId="0FD98A4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Anual</w:t>
            </w:r>
          </w:p>
        </w:tc>
        <w:tc>
          <w:tcPr>
            <w:tcW w:w="1937" w:type="dxa"/>
          </w:tcPr>
          <w:p w14:paraId="279ABA8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080" w:type="dxa"/>
          </w:tcPr>
          <w:p w14:paraId="75F2CD1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5A2FD308" w14:textId="77777777" w:rsidTr="0017364A">
        <w:tc>
          <w:tcPr>
            <w:tcW w:w="3420" w:type="dxa"/>
          </w:tcPr>
          <w:p w14:paraId="3373628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1623" w:type="dxa"/>
          </w:tcPr>
          <w:p w14:paraId="6C98D57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937" w:type="dxa"/>
          </w:tcPr>
          <w:p w14:paraId="3E436944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080" w:type="dxa"/>
          </w:tcPr>
          <w:p w14:paraId="3B2A208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</w:tbl>
    <w:p w14:paraId="7BF88814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77BFC5E0" w14:textId="5678AC94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6E819330" w14:textId="365FFC18" w:rsidR="0017364A" w:rsidRPr="00C431E5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431E5">
        <w:rPr>
          <w:rFonts w:ascii="Arial" w:hAnsi="Arial" w:cs="Arial"/>
          <w:b/>
          <w:bCs/>
          <w:sz w:val="24"/>
          <w:szCs w:val="24"/>
        </w:rPr>
        <w:t xml:space="preserve">Veículo de comunicação - </w:t>
      </w:r>
      <w:r w:rsidR="00782E52" w:rsidRPr="00C431E5">
        <w:rPr>
          <w:rFonts w:ascii="Arial" w:hAnsi="Arial" w:cs="Arial"/>
          <w:b/>
          <w:bCs/>
          <w:sz w:val="24"/>
          <w:szCs w:val="24"/>
        </w:rPr>
        <w:t xml:space="preserve">Vídeo </w:t>
      </w:r>
      <w:r w:rsidR="00C431E5">
        <w:rPr>
          <w:rFonts w:ascii="Arial" w:hAnsi="Arial" w:cs="Arial"/>
          <w:b/>
          <w:bCs/>
          <w:sz w:val="24"/>
          <w:szCs w:val="24"/>
        </w:rPr>
        <w:t>A</w:t>
      </w:r>
      <w:r w:rsidR="00782E52" w:rsidRPr="00C431E5">
        <w:rPr>
          <w:rFonts w:ascii="Arial" w:hAnsi="Arial" w:cs="Arial"/>
          <w:b/>
          <w:bCs/>
          <w:sz w:val="24"/>
          <w:szCs w:val="24"/>
        </w:rPr>
        <w:t>ula</w:t>
      </w:r>
      <w:r w:rsidR="002641DF" w:rsidRPr="00C431E5">
        <w:rPr>
          <w:rFonts w:ascii="Arial" w:hAnsi="Arial" w:cs="Arial"/>
          <w:b/>
          <w:bCs/>
          <w:sz w:val="24"/>
          <w:szCs w:val="24"/>
        </w:rPr>
        <w:t>.</w:t>
      </w:r>
    </w:p>
    <w:p w14:paraId="131718C4" w14:textId="7E45EF5F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B34D95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781DCA60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Vídeos de até 5” minutos versando sobre os temas abaixo.</w:t>
      </w:r>
    </w:p>
    <w:p w14:paraId="29E9C767" w14:textId="781C4D6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B34D95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s, acesso à internet</w:t>
      </w:r>
      <w:r w:rsidR="00B34D95">
        <w:rPr>
          <w:rFonts w:ascii="Arial" w:hAnsi="Arial" w:cs="Arial"/>
          <w:sz w:val="24"/>
          <w:szCs w:val="24"/>
        </w:rPr>
        <w:t xml:space="preserve"> e outros instrumentos.</w:t>
      </w:r>
    </w:p>
    <w:p w14:paraId="49B2E00D" w14:textId="60242E5D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3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30BDE15C" w14:textId="77777777" w:rsidTr="0017364A">
        <w:tc>
          <w:tcPr>
            <w:tcW w:w="3427" w:type="dxa"/>
          </w:tcPr>
          <w:p w14:paraId="08937E15" w14:textId="77777777" w:rsidR="00065ED6" w:rsidRPr="00B01BF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Vídeo aula</w:t>
            </w:r>
          </w:p>
        </w:tc>
        <w:tc>
          <w:tcPr>
            <w:tcW w:w="1638" w:type="dxa"/>
          </w:tcPr>
          <w:p w14:paraId="1D589FEE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6BFC3F0E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258" w:type="dxa"/>
          </w:tcPr>
          <w:p w14:paraId="470BF4DF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2E49A116" w14:textId="77777777" w:rsidTr="0017364A">
        <w:tc>
          <w:tcPr>
            <w:tcW w:w="3427" w:type="dxa"/>
          </w:tcPr>
          <w:p w14:paraId="7F7B51C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38" w:type="dxa"/>
          </w:tcPr>
          <w:p w14:paraId="38FDF4F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1ABC3A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357DDDA5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38ACE61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5C033D4B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035350A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702C0DCA" w14:textId="77777777" w:rsidTr="0017364A">
        <w:tc>
          <w:tcPr>
            <w:tcW w:w="3427" w:type="dxa"/>
          </w:tcPr>
          <w:p w14:paraId="59B585F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Metodologia Gestão de Riscos</w:t>
            </w:r>
          </w:p>
        </w:tc>
        <w:tc>
          <w:tcPr>
            <w:tcW w:w="1638" w:type="dxa"/>
          </w:tcPr>
          <w:p w14:paraId="23E1FFD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3020DF8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782B302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2BE23AC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0F5C79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0FF61FB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1887DBDE" w14:textId="77777777" w:rsidTr="0017364A">
        <w:tc>
          <w:tcPr>
            <w:tcW w:w="3427" w:type="dxa"/>
          </w:tcPr>
          <w:p w14:paraId="6519FBD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38" w:type="dxa"/>
          </w:tcPr>
          <w:p w14:paraId="30DE371A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57F4A06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5EBBA0C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5F1500E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3D0D112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3CF184F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7E507CF1" w14:textId="77777777" w:rsidTr="0017364A">
        <w:tc>
          <w:tcPr>
            <w:tcW w:w="3427" w:type="dxa"/>
          </w:tcPr>
          <w:p w14:paraId="2F0A941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38" w:type="dxa"/>
          </w:tcPr>
          <w:p w14:paraId="43DFF1EC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150D416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14E5124F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32FC0AA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0A31CFF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3403513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3CBFC5FE" w14:textId="77777777" w:rsidTr="0017364A">
        <w:tc>
          <w:tcPr>
            <w:tcW w:w="3427" w:type="dxa"/>
          </w:tcPr>
          <w:p w14:paraId="70D621B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61D7A0B9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283DCB2D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65A83B6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1FB2E18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1C23FC21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2B8C345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7158F1A6" w14:textId="77777777" w:rsidTr="0017364A">
        <w:tc>
          <w:tcPr>
            <w:tcW w:w="3427" w:type="dxa"/>
          </w:tcPr>
          <w:p w14:paraId="241B6E7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Ághata</w:t>
            </w:r>
          </w:p>
        </w:tc>
        <w:tc>
          <w:tcPr>
            <w:tcW w:w="1638" w:type="dxa"/>
          </w:tcPr>
          <w:p w14:paraId="4B690F1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1873B820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A6B58E7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733E4F03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386A0FAA" w14:textId="77777777" w:rsidR="00065ED6" w:rsidRDefault="00065ED6" w:rsidP="009F46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57E7C40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</w:tbl>
    <w:p w14:paraId="7C22CDA4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47647568" w14:textId="088959FC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184DCF9F" w14:textId="139E6706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782E52" w:rsidRPr="00341DCC">
        <w:rPr>
          <w:rFonts w:ascii="Arial" w:hAnsi="Arial" w:cs="Arial"/>
          <w:b/>
          <w:bCs/>
          <w:sz w:val="24"/>
          <w:szCs w:val="24"/>
        </w:rPr>
        <w:t>Integra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.</w:t>
      </w:r>
    </w:p>
    <w:p w14:paraId="73F8E228" w14:textId="1CA5D46B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2B3FA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2E090E65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Reforço conceitual e motivacional.</w:t>
      </w:r>
    </w:p>
    <w:p w14:paraId="2C7A07E4" w14:textId="3DAC629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s, acesso à internet e outros instrumentos.</w:t>
      </w:r>
    </w:p>
    <w:p w14:paraId="38194BCC" w14:textId="1CEE183F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4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27B1E033" w14:textId="77777777" w:rsidTr="0017364A">
        <w:tc>
          <w:tcPr>
            <w:tcW w:w="3427" w:type="dxa"/>
          </w:tcPr>
          <w:p w14:paraId="608D8F71" w14:textId="77777777" w:rsidR="00065ED6" w:rsidRPr="00B01BF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Integra</w:t>
            </w:r>
          </w:p>
        </w:tc>
        <w:tc>
          <w:tcPr>
            <w:tcW w:w="1638" w:type="dxa"/>
          </w:tcPr>
          <w:p w14:paraId="31C4C52F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64CD5B76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258" w:type="dxa"/>
          </w:tcPr>
          <w:p w14:paraId="353AB155" w14:textId="77777777" w:rsidR="00065ED6" w:rsidRPr="00B01BF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01BF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511D7187" w14:textId="77777777" w:rsidTr="0017364A">
        <w:tc>
          <w:tcPr>
            <w:tcW w:w="3427" w:type="dxa"/>
          </w:tcPr>
          <w:p w14:paraId="6DF2C19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38" w:type="dxa"/>
          </w:tcPr>
          <w:p w14:paraId="14F9BF7C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4C33B4D0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76AC755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27543362" w14:textId="77777777" w:rsidTr="0017364A">
        <w:tc>
          <w:tcPr>
            <w:tcW w:w="3427" w:type="dxa"/>
          </w:tcPr>
          <w:p w14:paraId="71991E6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Metodologia Gestão de Riscos</w:t>
            </w:r>
          </w:p>
        </w:tc>
        <w:tc>
          <w:tcPr>
            <w:tcW w:w="1638" w:type="dxa"/>
          </w:tcPr>
          <w:p w14:paraId="1A3172BA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760AFA58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1E330BB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6185D7F8" w14:textId="77777777" w:rsidTr="0017364A">
        <w:tc>
          <w:tcPr>
            <w:tcW w:w="3427" w:type="dxa"/>
          </w:tcPr>
          <w:p w14:paraId="6444054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38" w:type="dxa"/>
          </w:tcPr>
          <w:p w14:paraId="208B43FF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19BC40E4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6612279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60CA7104" w14:textId="77777777" w:rsidTr="0017364A">
        <w:tc>
          <w:tcPr>
            <w:tcW w:w="3427" w:type="dxa"/>
          </w:tcPr>
          <w:p w14:paraId="66BB388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38" w:type="dxa"/>
          </w:tcPr>
          <w:p w14:paraId="37759C44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35F8C022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22EFB39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180281F8" w14:textId="77777777" w:rsidTr="0017364A">
        <w:tc>
          <w:tcPr>
            <w:tcW w:w="3427" w:type="dxa"/>
          </w:tcPr>
          <w:p w14:paraId="515E7E4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311EF269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0B467BB7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2A04DF9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Equipe COGER e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Assessoria DINTEG</w:t>
            </w:r>
          </w:p>
        </w:tc>
      </w:tr>
      <w:tr w:rsidR="00065ED6" w14:paraId="2BB9F076" w14:textId="77777777" w:rsidTr="0017364A">
        <w:tc>
          <w:tcPr>
            <w:tcW w:w="3427" w:type="dxa"/>
          </w:tcPr>
          <w:p w14:paraId="3340BFF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Sistema Ághata</w:t>
            </w:r>
          </w:p>
        </w:tc>
        <w:tc>
          <w:tcPr>
            <w:tcW w:w="1638" w:type="dxa"/>
          </w:tcPr>
          <w:p w14:paraId="56113B66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6E209BA2" w14:textId="77777777" w:rsidR="00065ED6" w:rsidRDefault="00065ED6" w:rsidP="00DB5D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73FF7F0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</w:tbl>
    <w:p w14:paraId="16D98B2E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46CFB211" w14:textId="5E38065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2657F187" w14:textId="25F9FBE1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- </w:t>
      </w:r>
      <w:r w:rsidR="00782E52" w:rsidRPr="00341DCC">
        <w:rPr>
          <w:rFonts w:ascii="Arial" w:hAnsi="Arial" w:cs="Arial"/>
          <w:b/>
          <w:bCs/>
          <w:sz w:val="24"/>
          <w:szCs w:val="24"/>
        </w:rPr>
        <w:t xml:space="preserve">Página da DINTEG </w:t>
      </w:r>
      <w:r w:rsidR="00A8580A" w:rsidRPr="00341DCC">
        <w:rPr>
          <w:rFonts w:ascii="Arial" w:hAnsi="Arial" w:cs="Arial"/>
          <w:b/>
          <w:bCs/>
          <w:sz w:val="24"/>
          <w:szCs w:val="24"/>
        </w:rPr>
        <w:t>na web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.</w:t>
      </w:r>
    </w:p>
    <w:p w14:paraId="28EF1F74" w14:textId="7F6CA101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2B3FA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7896607B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Reforço conceitual, motivacional e informativo.</w:t>
      </w:r>
    </w:p>
    <w:p w14:paraId="3C00497E" w14:textId="74ECA8ED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s, acesso à internet e outros instrumentos.</w:t>
      </w:r>
    </w:p>
    <w:p w14:paraId="4B559A36" w14:textId="6EA91D8F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5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6B4B6AE9" w14:textId="77777777" w:rsidTr="0017364A">
        <w:tc>
          <w:tcPr>
            <w:tcW w:w="3427" w:type="dxa"/>
          </w:tcPr>
          <w:p w14:paraId="72103585" w14:textId="77777777" w:rsidR="00065ED6" w:rsidRPr="009D0F74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Página da DINTEG WEB</w:t>
            </w:r>
          </w:p>
        </w:tc>
        <w:tc>
          <w:tcPr>
            <w:tcW w:w="1638" w:type="dxa"/>
          </w:tcPr>
          <w:p w14:paraId="72E22BD8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69B8F979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258" w:type="dxa"/>
          </w:tcPr>
          <w:p w14:paraId="78478878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1E99FBEB" w14:textId="77777777" w:rsidTr="0017364A">
        <w:tc>
          <w:tcPr>
            <w:tcW w:w="3427" w:type="dxa"/>
          </w:tcPr>
          <w:p w14:paraId="47516EA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38" w:type="dxa"/>
          </w:tcPr>
          <w:p w14:paraId="1A0E8F7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3BA3058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7816D29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6F8C63D7" w14:textId="77777777" w:rsidTr="0017364A">
        <w:tc>
          <w:tcPr>
            <w:tcW w:w="3427" w:type="dxa"/>
          </w:tcPr>
          <w:p w14:paraId="1462330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Metodologia Gestão de Riscos</w:t>
            </w:r>
          </w:p>
        </w:tc>
        <w:tc>
          <w:tcPr>
            <w:tcW w:w="1638" w:type="dxa"/>
          </w:tcPr>
          <w:p w14:paraId="164C400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0642088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2E4D88F8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36CC35D1" w14:textId="77777777" w:rsidTr="0017364A">
        <w:tc>
          <w:tcPr>
            <w:tcW w:w="3427" w:type="dxa"/>
          </w:tcPr>
          <w:p w14:paraId="77DF0F7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38" w:type="dxa"/>
          </w:tcPr>
          <w:p w14:paraId="4361127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7E0EF92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1F7A6D9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5983DE88" w14:textId="77777777" w:rsidTr="0017364A">
        <w:tc>
          <w:tcPr>
            <w:tcW w:w="3427" w:type="dxa"/>
          </w:tcPr>
          <w:p w14:paraId="5339709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38" w:type="dxa"/>
          </w:tcPr>
          <w:p w14:paraId="5DA10647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057ABF3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510575C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71F28C9F" w14:textId="77777777" w:rsidTr="0017364A">
        <w:tc>
          <w:tcPr>
            <w:tcW w:w="3427" w:type="dxa"/>
          </w:tcPr>
          <w:p w14:paraId="32FCEAB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2BC42F4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2056089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1F93536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0534086D" w14:textId="77777777" w:rsidTr="0017364A">
        <w:tc>
          <w:tcPr>
            <w:tcW w:w="3427" w:type="dxa"/>
          </w:tcPr>
          <w:p w14:paraId="0109AE8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Ághata</w:t>
            </w:r>
          </w:p>
        </w:tc>
        <w:tc>
          <w:tcPr>
            <w:tcW w:w="1638" w:type="dxa"/>
          </w:tcPr>
          <w:p w14:paraId="6B79CAD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3A6834E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58" w:type="dxa"/>
          </w:tcPr>
          <w:p w14:paraId="4AC1BB1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</w:tbl>
    <w:p w14:paraId="6CD90793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45EA5730" w14:textId="32BD33F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1F7F2C73" w14:textId="2FFBEFAB" w:rsidR="0017364A" w:rsidRDefault="009248E3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Veículo de comunicação - </w:t>
      </w:r>
      <w:r w:rsidR="00782E52">
        <w:rPr>
          <w:rFonts w:ascii="Arial" w:hAnsi="Arial" w:cs="Arial"/>
          <w:sz w:val="24"/>
          <w:szCs w:val="24"/>
        </w:rPr>
        <w:t>Áudio-visual</w:t>
      </w:r>
      <w:r w:rsidR="002641DF">
        <w:rPr>
          <w:rFonts w:ascii="Arial" w:hAnsi="Arial" w:cs="Arial"/>
          <w:sz w:val="24"/>
          <w:szCs w:val="24"/>
        </w:rPr>
        <w:t>.</w:t>
      </w:r>
    </w:p>
    <w:p w14:paraId="4A1F9AE3" w14:textId="3AB21B9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3985D720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Produzir quadro vídeos cursos de até 5”.</w:t>
      </w:r>
    </w:p>
    <w:p w14:paraId="5E9AA63D" w14:textId="54BD9CFC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s, acesso à internet e outros instru</w:t>
      </w:r>
      <w:r w:rsidR="00A714C1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entos.</w:t>
      </w:r>
    </w:p>
    <w:p w14:paraId="3E69E933" w14:textId="6F846E18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 xml:space="preserve">6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40"/>
        <w:gridCol w:w="1631"/>
        <w:gridCol w:w="1857"/>
        <w:gridCol w:w="2232"/>
      </w:tblGrid>
      <w:tr w:rsidR="00065ED6" w14:paraId="125077D0" w14:textId="77777777" w:rsidTr="0017364A">
        <w:tc>
          <w:tcPr>
            <w:tcW w:w="3427" w:type="dxa"/>
          </w:tcPr>
          <w:p w14:paraId="6DE8542A" w14:textId="281A327C" w:rsidR="00065ED6" w:rsidRPr="009D0F74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Audiovisual </w:t>
            </w:r>
            <w:r w:rsidR="004D7EB6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curtos)</w:t>
            </w:r>
          </w:p>
        </w:tc>
        <w:tc>
          <w:tcPr>
            <w:tcW w:w="1638" w:type="dxa"/>
          </w:tcPr>
          <w:p w14:paraId="04F1BF94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494F4F08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258" w:type="dxa"/>
          </w:tcPr>
          <w:p w14:paraId="0297BD94" w14:textId="77777777" w:rsidR="00065ED6" w:rsidRPr="009D0F74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74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2981A292" w14:textId="77777777" w:rsidTr="0017364A">
        <w:tc>
          <w:tcPr>
            <w:tcW w:w="3427" w:type="dxa"/>
          </w:tcPr>
          <w:p w14:paraId="34111E0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38" w:type="dxa"/>
          </w:tcPr>
          <w:p w14:paraId="0FB9337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EF7C53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125624F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DD55BA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D2A889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12/22 – 12/22</w:t>
            </w:r>
          </w:p>
        </w:tc>
        <w:tc>
          <w:tcPr>
            <w:tcW w:w="2258" w:type="dxa"/>
          </w:tcPr>
          <w:p w14:paraId="73C6B7A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Equipe COGER</w:t>
            </w:r>
          </w:p>
        </w:tc>
      </w:tr>
      <w:tr w:rsidR="00065ED6" w14:paraId="5BF2C284" w14:textId="77777777" w:rsidTr="0017364A">
        <w:tc>
          <w:tcPr>
            <w:tcW w:w="3427" w:type="dxa"/>
          </w:tcPr>
          <w:p w14:paraId="6D46876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Metodologia Gestão de Riscos</w:t>
            </w:r>
          </w:p>
        </w:tc>
        <w:tc>
          <w:tcPr>
            <w:tcW w:w="1638" w:type="dxa"/>
          </w:tcPr>
          <w:p w14:paraId="45C4E4B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2D861A5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0CAE473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14EFC6C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DA89A8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583DF52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3C2A9013" w14:textId="77777777" w:rsidTr="0017364A">
        <w:tc>
          <w:tcPr>
            <w:tcW w:w="3427" w:type="dxa"/>
          </w:tcPr>
          <w:p w14:paraId="0B1D2AA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38" w:type="dxa"/>
          </w:tcPr>
          <w:p w14:paraId="78F932C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B1F249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44CC66C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70901F5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40FED4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520F9DE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2438D05F" w14:textId="77777777" w:rsidTr="0017364A">
        <w:tc>
          <w:tcPr>
            <w:tcW w:w="3427" w:type="dxa"/>
          </w:tcPr>
          <w:p w14:paraId="47E5EFD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38" w:type="dxa"/>
          </w:tcPr>
          <w:p w14:paraId="5B2FA54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DE4BD9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5B4AC63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5EA2FCD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DCA2A7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3FCC85E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464402A1" w14:textId="77777777" w:rsidTr="0017364A">
        <w:tc>
          <w:tcPr>
            <w:tcW w:w="3427" w:type="dxa"/>
          </w:tcPr>
          <w:p w14:paraId="329E98DD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095B33A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0AD9273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47C266D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7F0E5C2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3FAB032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1EA54B3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44BDDCEA" w14:textId="77777777" w:rsidTr="0017364A">
        <w:tc>
          <w:tcPr>
            <w:tcW w:w="3427" w:type="dxa"/>
          </w:tcPr>
          <w:p w14:paraId="3A25BF6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Ághata</w:t>
            </w:r>
          </w:p>
        </w:tc>
        <w:tc>
          <w:tcPr>
            <w:tcW w:w="1638" w:type="dxa"/>
          </w:tcPr>
          <w:p w14:paraId="552D390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2F25EA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6725BF4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2E26D5E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2E844E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8" w:type="dxa"/>
          </w:tcPr>
          <w:p w14:paraId="43A8FB4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</w:tbl>
    <w:p w14:paraId="3F760884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10F2564B" w14:textId="5D047D6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104B9A95" w14:textId="1A865F1F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Capacitação.</w:t>
      </w:r>
    </w:p>
    <w:p w14:paraId="3BE5371D" w14:textId="2B40A054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MS.</w:t>
      </w:r>
    </w:p>
    <w:p w14:paraId="63803264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Construir a estrutura de quatro cursos.</w:t>
      </w:r>
    </w:p>
    <w:p w14:paraId="481A24E2" w14:textId="3A1707B2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s, acesso à internet e outros instrumentos.</w:t>
      </w:r>
    </w:p>
    <w:p w14:paraId="4B3D4589" w14:textId="46807260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7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43"/>
        <w:gridCol w:w="1631"/>
        <w:gridCol w:w="1857"/>
        <w:gridCol w:w="2229"/>
      </w:tblGrid>
      <w:tr w:rsidR="00065ED6" w14:paraId="5183C0F8" w14:textId="77777777" w:rsidTr="0017364A">
        <w:tc>
          <w:tcPr>
            <w:tcW w:w="3429" w:type="dxa"/>
          </w:tcPr>
          <w:p w14:paraId="2E05C3ED" w14:textId="77777777" w:rsidR="00065ED6" w:rsidRPr="00CC088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Capacitação</w:t>
            </w:r>
          </w:p>
        </w:tc>
        <w:tc>
          <w:tcPr>
            <w:tcW w:w="1638" w:type="dxa"/>
          </w:tcPr>
          <w:p w14:paraId="2E3A1C10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065357CD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256" w:type="dxa"/>
          </w:tcPr>
          <w:p w14:paraId="465BF99C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62AE8BF1" w14:textId="77777777" w:rsidTr="0017364A">
        <w:tc>
          <w:tcPr>
            <w:tcW w:w="3429" w:type="dxa"/>
          </w:tcPr>
          <w:p w14:paraId="468EC82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38" w:type="dxa"/>
          </w:tcPr>
          <w:p w14:paraId="6EA0724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1C4C0068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AB852B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7C496A5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781E9E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3DF7B38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7C2B9BED" w14:textId="77777777" w:rsidTr="0017364A">
        <w:tc>
          <w:tcPr>
            <w:tcW w:w="3429" w:type="dxa"/>
          </w:tcPr>
          <w:p w14:paraId="5D3B973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Metodologia Gestão de Riscos</w:t>
            </w:r>
          </w:p>
        </w:tc>
        <w:tc>
          <w:tcPr>
            <w:tcW w:w="1638" w:type="dxa"/>
          </w:tcPr>
          <w:p w14:paraId="5224B35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6501817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05D1E45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6032ADF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1348789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5E479BA9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5C2B290B" w14:textId="77777777" w:rsidTr="0017364A">
        <w:tc>
          <w:tcPr>
            <w:tcW w:w="3429" w:type="dxa"/>
          </w:tcPr>
          <w:p w14:paraId="3009C4C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38" w:type="dxa"/>
          </w:tcPr>
          <w:p w14:paraId="01CE5BD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64A4EE6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65B26A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11E6FD2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58BBB1B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3C95DC2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45E6A391" w14:textId="77777777" w:rsidTr="0017364A">
        <w:tc>
          <w:tcPr>
            <w:tcW w:w="3429" w:type="dxa"/>
          </w:tcPr>
          <w:p w14:paraId="7ED26E4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38" w:type="dxa"/>
          </w:tcPr>
          <w:p w14:paraId="69DD671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6DC9D51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7301DD5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2994BC0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49FF252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5C41084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0B5A3107" w14:textId="77777777" w:rsidTr="0017364A">
        <w:tc>
          <w:tcPr>
            <w:tcW w:w="3429" w:type="dxa"/>
          </w:tcPr>
          <w:p w14:paraId="3C1DD87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6006A24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798B5A9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721F884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06/22 – 06/22</w:t>
            </w:r>
          </w:p>
          <w:p w14:paraId="3EBB1C6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2B3C64F8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46FA4C9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Equipe COGER</w:t>
            </w:r>
          </w:p>
        </w:tc>
      </w:tr>
      <w:tr w:rsidR="00065ED6" w14:paraId="45709097" w14:textId="77777777" w:rsidTr="0017364A">
        <w:tc>
          <w:tcPr>
            <w:tcW w:w="3429" w:type="dxa"/>
          </w:tcPr>
          <w:p w14:paraId="1E17950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Ághata</w:t>
            </w:r>
          </w:p>
        </w:tc>
        <w:tc>
          <w:tcPr>
            <w:tcW w:w="1638" w:type="dxa"/>
          </w:tcPr>
          <w:p w14:paraId="09BD5CA7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Trimestral</w:t>
            </w:r>
          </w:p>
        </w:tc>
        <w:tc>
          <w:tcPr>
            <w:tcW w:w="1737" w:type="dxa"/>
          </w:tcPr>
          <w:p w14:paraId="4098391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03/22 – 03/22</w:t>
            </w:r>
          </w:p>
          <w:p w14:paraId="2AD36A6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06/22 – 06/22</w:t>
            </w:r>
          </w:p>
          <w:p w14:paraId="0BA5774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09/22 – 09/22</w:t>
            </w:r>
          </w:p>
          <w:p w14:paraId="65DD259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256" w:type="dxa"/>
          </w:tcPr>
          <w:p w14:paraId="6FF92E4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</w:tbl>
    <w:p w14:paraId="4D8F8BFA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1FE7A607" w14:textId="2E31873F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3D1E46D1" w14:textId="069E312C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Oficina.</w:t>
      </w:r>
    </w:p>
    <w:p w14:paraId="14D9288C" w14:textId="3DBEE4E3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ara as UGRI’s do MS.</w:t>
      </w:r>
    </w:p>
    <w:p w14:paraId="69F539B4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Montar duas oficinas presenciais.</w:t>
      </w:r>
    </w:p>
    <w:p w14:paraId="7FB3AD17" w14:textId="20E3001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s, acesso à internet e outros instrumentos.</w:t>
      </w:r>
    </w:p>
    <w:p w14:paraId="6944EA9F" w14:textId="48B096D4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8064DF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 w:rsidRPr="008064DF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9"/>
        <w:gridCol w:w="1632"/>
        <w:gridCol w:w="1857"/>
        <w:gridCol w:w="2232"/>
      </w:tblGrid>
      <w:tr w:rsidR="00065ED6" w14:paraId="2CD79E14" w14:textId="77777777" w:rsidTr="0017364A">
        <w:tc>
          <w:tcPr>
            <w:tcW w:w="3427" w:type="dxa"/>
          </w:tcPr>
          <w:p w14:paraId="2B04517B" w14:textId="14177C01" w:rsidR="00065ED6" w:rsidRPr="00CC0880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Oficina - Cartilha</w:t>
            </w:r>
          </w:p>
        </w:tc>
        <w:tc>
          <w:tcPr>
            <w:tcW w:w="1638" w:type="dxa"/>
          </w:tcPr>
          <w:p w14:paraId="5FB6948D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7A6DE040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258" w:type="dxa"/>
          </w:tcPr>
          <w:p w14:paraId="64410131" w14:textId="77777777" w:rsidR="00065ED6" w:rsidRPr="00CC0880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C0880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0940A306" w14:textId="77777777" w:rsidTr="0017364A">
        <w:tc>
          <w:tcPr>
            <w:tcW w:w="3427" w:type="dxa"/>
          </w:tcPr>
          <w:p w14:paraId="66D8209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38" w:type="dxa"/>
          </w:tcPr>
          <w:p w14:paraId="0C67D51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0667AE9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52A10C9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076D499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06ABD61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0A1A4E66" w14:textId="77777777" w:rsidTr="0017364A">
        <w:tc>
          <w:tcPr>
            <w:tcW w:w="3427" w:type="dxa"/>
          </w:tcPr>
          <w:p w14:paraId="0FBAC3E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Metodologia Gestão de Riscos</w:t>
            </w:r>
          </w:p>
        </w:tc>
        <w:tc>
          <w:tcPr>
            <w:tcW w:w="1638" w:type="dxa"/>
          </w:tcPr>
          <w:p w14:paraId="0AFAE4B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5624175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41A14C6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63FD3B1F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04D2127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2C00CEB9" w14:textId="77777777" w:rsidTr="0017364A">
        <w:tc>
          <w:tcPr>
            <w:tcW w:w="3427" w:type="dxa"/>
          </w:tcPr>
          <w:p w14:paraId="2E3E4E4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38" w:type="dxa"/>
          </w:tcPr>
          <w:p w14:paraId="274D247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557C2DE3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17F93CB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4F9A73B2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7355573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61D89839" w14:textId="77777777" w:rsidTr="0017364A">
        <w:tc>
          <w:tcPr>
            <w:tcW w:w="3427" w:type="dxa"/>
          </w:tcPr>
          <w:p w14:paraId="360769F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38" w:type="dxa"/>
          </w:tcPr>
          <w:p w14:paraId="5578417A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0174D9F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7ADB6B44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4EAEFDEC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2A50339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72324985" w14:textId="77777777" w:rsidTr="0017364A">
        <w:tc>
          <w:tcPr>
            <w:tcW w:w="3427" w:type="dxa"/>
          </w:tcPr>
          <w:p w14:paraId="4D54B785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8" w:type="dxa"/>
          </w:tcPr>
          <w:p w14:paraId="461149F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204FBB70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2DD67355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17134DD6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5A9DC8E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091B02BC" w14:textId="77777777" w:rsidTr="0017364A">
        <w:tc>
          <w:tcPr>
            <w:tcW w:w="3427" w:type="dxa"/>
          </w:tcPr>
          <w:p w14:paraId="0E3B6536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Ághata</w:t>
            </w:r>
          </w:p>
        </w:tc>
        <w:tc>
          <w:tcPr>
            <w:tcW w:w="1638" w:type="dxa"/>
          </w:tcPr>
          <w:p w14:paraId="17A67FB1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Semestral</w:t>
            </w:r>
          </w:p>
        </w:tc>
        <w:tc>
          <w:tcPr>
            <w:tcW w:w="1737" w:type="dxa"/>
          </w:tcPr>
          <w:p w14:paraId="697D702E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05/22 – 05/22</w:t>
            </w:r>
          </w:p>
          <w:p w14:paraId="0C458E79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10/22 – 10/22</w:t>
            </w:r>
          </w:p>
          <w:p w14:paraId="637771CD" w14:textId="77777777" w:rsidR="00065ED6" w:rsidRDefault="00065ED6" w:rsidP="008851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7855A80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</w:tbl>
    <w:p w14:paraId="17CEB71F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379F7044" w14:textId="16F9DDAC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0AB9DFE3" w14:textId="73613525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- </w:t>
      </w:r>
      <w:r w:rsidR="002641DF" w:rsidRPr="00341DCC">
        <w:rPr>
          <w:rFonts w:ascii="Arial" w:hAnsi="Arial" w:cs="Arial"/>
          <w:b/>
          <w:bCs/>
          <w:sz w:val="24"/>
          <w:szCs w:val="24"/>
        </w:rPr>
        <w:t>Seminário/Congresso</w:t>
      </w:r>
      <w:r w:rsidR="00F16EAF" w:rsidRPr="00341DCC">
        <w:rPr>
          <w:rFonts w:ascii="Arial" w:hAnsi="Arial" w:cs="Arial"/>
          <w:b/>
          <w:bCs/>
          <w:sz w:val="24"/>
          <w:szCs w:val="24"/>
        </w:rPr>
        <w:t>.</w:t>
      </w:r>
    </w:p>
    <w:p w14:paraId="7AA2C554" w14:textId="49092C2B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olaboradores do MS e público externo.</w:t>
      </w:r>
    </w:p>
    <w:p w14:paraId="5179258B" w14:textId="77777777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Produto: Organizar um seminário ou congresso nacional.</w:t>
      </w:r>
    </w:p>
    <w:p w14:paraId="2FA2336B" w14:textId="16BB34E6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A714C1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s, acesso à internet e outros instrumentos.</w:t>
      </w:r>
    </w:p>
    <w:p w14:paraId="64D8DAE6" w14:textId="39972792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714C1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>
        <w:rPr>
          <w:rFonts w:ascii="Arial" w:hAnsi="Arial" w:cs="Arial"/>
          <w:b/>
          <w:bCs/>
          <w:sz w:val="24"/>
          <w:szCs w:val="24"/>
        </w:rPr>
        <w:t>9</w:t>
      </w:r>
      <w:r w:rsidRPr="00A714C1">
        <w:rPr>
          <w:rFonts w:ascii="Arial" w:hAnsi="Arial" w:cs="Arial"/>
          <w:b/>
          <w:bCs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54"/>
        <w:gridCol w:w="1604"/>
        <w:gridCol w:w="1857"/>
        <w:gridCol w:w="2145"/>
      </w:tblGrid>
      <w:tr w:rsidR="00065ED6" w14:paraId="6141744F" w14:textId="77777777" w:rsidTr="0017364A">
        <w:tc>
          <w:tcPr>
            <w:tcW w:w="3523" w:type="dxa"/>
          </w:tcPr>
          <w:p w14:paraId="7C9B5540" w14:textId="77777777" w:rsidR="00065ED6" w:rsidRPr="007D28BA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Seminário/Congresso</w:t>
            </w:r>
          </w:p>
        </w:tc>
        <w:tc>
          <w:tcPr>
            <w:tcW w:w="1614" w:type="dxa"/>
          </w:tcPr>
          <w:p w14:paraId="6E228018" w14:textId="77777777" w:rsidR="00065ED6" w:rsidRPr="007D28B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3C98FEB2" w14:textId="77777777" w:rsidR="00065ED6" w:rsidRPr="007D28B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186" w:type="dxa"/>
          </w:tcPr>
          <w:p w14:paraId="546FD4BF" w14:textId="77777777" w:rsidR="00065ED6" w:rsidRPr="007D28BA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28BA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2ED661D6" w14:textId="77777777" w:rsidTr="0017364A">
        <w:tc>
          <w:tcPr>
            <w:tcW w:w="3523" w:type="dxa"/>
          </w:tcPr>
          <w:p w14:paraId="2717DB2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14" w:type="dxa"/>
          </w:tcPr>
          <w:p w14:paraId="593E786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Anual</w:t>
            </w:r>
          </w:p>
        </w:tc>
        <w:tc>
          <w:tcPr>
            <w:tcW w:w="1737" w:type="dxa"/>
          </w:tcPr>
          <w:p w14:paraId="4C9EB59A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7FA9C42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651D010B" w14:textId="77777777" w:rsidTr="0017364A">
        <w:tc>
          <w:tcPr>
            <w:tcW w:w="3523" w:type="dxa"/>
          </w:tcPr>
          <w:p w14:paraId="7174109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Metodologia Gestão de Riscos</w:t>
            </w:r>
          </w:p>
        </w:tc>
        <w:tc>
          <w:tcPr>
            <w:tcW w:w="1614" w:type="dxa"/>
          </w:tcPr>
          <w:p w14:paraId="0CADD73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Anual</w:t>
            </w:r>
          </w:p>
        </w:tc>
        <w:tc>
          <w:tcPr>
            <w:tcW w:w="1737" w:type="dxa"/>
          </w:tcPr>
          <w:p w14:paraId="04250E0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1C96ED5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2A755F25" w14:textId="77777777" w:rsidTr="0017364A">
        <w:tc>
          <w:tcPr>
            <w:tcW w:w="3523" w:type="dxa"/>
          </w:tcPr>
          <w:p w14:paraId="24BDF14B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14" w:type="dxa"/>
          </w:tcPr>
          <w:p w14:paraId="25DE8C1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Anual</w:t>
            </w:r>
          </w:p>
        </w:tc>
        <w:tc>
          <w:tcPr>
            <w:tcW w:w="1737" w:type="dxa"/>
          </w:tcPr>
          <w:p w14:paraId="65B1DB0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732D432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37961ABD" w14:textId="77777777" w:rsidTr="0017364A">
        <w:tc>
          <w:tcPr>
            <w:tcW w:w="3523" w:type="dxa"/>
          </w:tcPr>
          <w:p w14:paraId="73CFE89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14" w:type="dxa"/>
          </w:tcPr>
          <w:p w14:paraId="0A1A635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Anual</w:t>
            </w:r>
          </w:p>
        </w:tc>
        <w:tc>
          <w:tcPr>
            <w:tcW w:w="1737" w:type="dxa"/>
          </w:tcPr>
          <w:p w14:paraId="3160BD1E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6744058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0B39CB66" w14:textId="77777777" w:rsidTr="0017364A">
        <w:tc>
          <w:tcPr>
            <w:tcW w:w="3523" w:type="dxa"/>
          </w:tcPr>
          <w:p w14:paraId="148C8BB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14" w:type="dxa"/>
          </w:tcPr>
          <w:p w14:paraId="6ED7E6A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Anual</w:t>
            </w:r>
          </w:p>
        </w:tc>
        <w:tc>
          <w:tcPr>
            <w:tcW w:w="1737" w:type="dxa"/>
          </w:tcPr>
          <w:p w14:paraId="6BB7ACD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006DB15C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  <w:tr w:rsidR="00065ED6" w14:paraId="6BD74D21" w14:textId="77777777" w:rsidTr="0017364A">
        <w:tc>
          <w:tcPr>
            <w:tcW w:w="3523" w:type="dxa"/>
          </w:tcPr>
          <w:p w14:paraId="433CCBA4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Ághata</w:t>
            </w:r>
          </w:p>
        </w:tc>
        <w:tc>
          <w:tcPr>
            <w:tcW w:w="1614" w:type="dxa"/>
          </w:tcPr>
          <w:p w14:paraId="0E5D31C7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Anual</w:t>
            </w:r>
          </w:p>
        </w:tc>
        <w:tc>
          <w:tcPr>
            <w:tcW w:w="1737" w:type="dxa"/>
          </w:tcPr>
          <w:p w14:paraId="284B5D56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12/22 – 12/22</w:t>
            </w:r>
          </w:p>
        </w:tc>
        <w:tc>
          <w:tcPr>
            <w:tcW w:w="2186" w:type="dxa"/>
          </w:tcPr>
          <w:p w14:paraId="6E486F0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</w:t>
            </w:r>
          </w:p>
        </w:tc>
      </w:tr>
    </w:tbl>
    <w:p w14:paraId="07B2301F" w14:textId="77777777" w:rsidR="0017364A" w:rsidRDefault="0017364A" w:rsidP="0017364A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7757D8DD" w14:textId="7053E7D1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</w:p>
    <w:p w14:paraId="5DF128AC" w14:textId="26E9DD53" w:rsidR="0017364A" w:rsidRPr="00341DCC" w:rsidRDefault="009248E3" w:rsidP="00065ED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41DCC">
        <w:rPr>
          <w:rFonts w:ascii="Arial" w:hAnsi="Arial" w:cs="Arial"/>
          <w:b/>
          <w:bCs/>
          <w:sz w:val="24"/>
          <w:szCs w:val="24"/>
        </w:rPr>
        <w:t xml:space="preserve">Veículo de comunicação </w:t>
      </w:r>
      <w:r w:rsidR="00F16EAF" w:rsidRPr="00341DCC">
        <w:rPr>
          <w:rFonts w:ascii="Arial" w:hAnsi="Arial" w:cs="Arial"/>
          <w:b/>
          <w:bCs/>
          <w:sz w:val="24"/>
          <w:szCs w:val="24"/>
        </w:rPr>
        <w:t>–</w:t>
      </w:r>
      <w:r w:rsidRPr="00341DCC">
        <w:rPr>
          <w:rFonts w:ascii="Arial" w:hAnsi="Arial" w:cs="Arial"/>
          <w:b/>
          <w:bCs/>
          <w:sz w:val="24"/>
          <w:szCs w:val="24"/>
        </w:rPr>
        <w:t xml:space="preserve"> </w:t>
      </w:r>
      <w:r w:rsidR="00574FEB" w:rsidRPr="00341DCC">
        <w:rPr>
          <w:rFonts w:ascii="Arial" w:hAnsi="Arial" w:cs="Arial"/>
          <w:b/>
          <w:bCs/>
          <w:sz w:val="24"/>
          <w:szCs w:val="24"/>
        </w:rPr>
        <w:t>e-M</w:t>
      </w:r>
      <w:r w:rsidR="00F16EAF" w:rsidRPr="00341DCC">
        <w:rPr>
          <w:rFonts w:ascii="Arial" w:hAnsi="Arial" w:cs="Arial"/>
          <w:b/>
          <w:bCs/>
          <w:sz w:val="24"/>
          <w:szCs w:val="24"/>
        </w:rPr>
        <w:t>ail.</w:t>
      </w:r>
    </w:p>
    <w:p w14:paraId="00278303" w14:textId="7B7A43CD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Público-alvo: </w:t>
      </w:r>
      <w:r w:rsidR="00A714C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ara as UGRI’s do MS.</w:t>
      </w:r>
    </w:p>
    <w:p w14:paraId="06D9ACC9" w14:textId="29FBF60A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Produto: </w:t>
      </w:r>
      <w:r w:rsidR="00A714C1">
        <w:rPr>
          <w:rFonts w:ascii="Arial" w:hAnsi="Arial" w:cs="Arial"/>
          <w:sz w:val="24"/>
          <w:szCs w:val="24"/>
        </w:rPr>
        <w:t>Disseminação das temática</w:t>
      </w:r>
      <w:r w:rsidR="00C9027D">
        <w:rPr>
          <w:rFonts w:ascii="Arial" w:hAnsi="Arial" w:cs="Arial"/>
          <w:sz w:val="24"/>
          <w:szCs w:val="24"/>
        </w:rPr>
        <w:t>s</w:t>
      </w:r>
      <w:r w:rsidR="00A714C1">
        <w:rPr>
          <w:rFonts w:ascii="Arial" w:hAnsi="Arial" w:cs="Arial"/>
          <w:sz w:val="24"/>
          <w:szCs w:val="24"/>
        </w:rPr>
        <w:t xml:space="preserve"> de Gestão de Riscos e informativo.</w:t>
      </w:r>
    </w:p>
    <w:p w14:paraId="67C65251" w14:textId="4978AA71" w:rsidR="00065ED6" w:rsidRDefault="00065ED6" w:rsidP="00065ED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Requisito: Leis, decretos, IN</w:t>
      </w:r>
      <w:r w:rsidR="00A714C1">
        <w:rPr>
          <w:rFonts w:ascii="Arial" w:hAnsi="Arial" w:cs="Arial"/>
          <w:sz w:val="24"/>
          <w:szCs w:val="24"/>
        </w:rPr>
        <w:t>’s</w:t>
      </w:r>
      <w:r>
        <w:rPr>
          <w:rFonts w:ascii="Arial" w:hAnsi="Arial" w:cs="Arial"/>
          <w:sz w:val="24"/>
          <w:szCs w:val="24"/>
        </w:rPr>
        <w:t>, acesso à internet</w:t>
      </w:r>
      <w:r w:rsidR="00A714C1">
        <w:rPr>
          <w:rFonts w:ascii="Arial" w:hAnsi="Arial" w:cs="Arial"/>
          <w:sz w:val="24"/>
          <w:szCs w:val="24"/>
        </w:rPr>
        <w:t xml:space="preserve"> e outros instrumentos.</w:t>
      </w:r>
    </w:p>
    <w:p w14:paraId="7A039C5A" w14:textId="05820A31" w:rsidR="009248E3" w:rsidRDefault="009248E3" w:rsidP="009248E3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A4300F">
        <w:rPr>
          <w:rFonts w:ascii="Arial" w:hAnsi="Arial" w:cs="Arial"/>
          <w:b/>
          <w:bCs/>
          <w:sz w:val="24"/>
          <w:szCs w:val="24"/>
        </w:rPr>
        <w:t xml:space="preserve">Quadro </w:t>
      </w:r>
      <w:r w:rsidR="00A4300F" w:rsidRPr="00A4300F">
        <w:rPr>
          <w:rFonts w:ascii="Arial" w:hAnsi="Arial" w:cs="Arial"/>
          <w:b/>
          <w:bCs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- Frequência, Datas de início-fim e Responsável.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37"/>
        <w:gridCol w:w="1632"/>
        <w:gridCol w:w="1857"/>
        <w:gridCol w:w="2234"/>
      </w:tblGrid>
      <w:tr w:rsidR="00065ED6" w14:paraId="3DDA06A8" w14:textId="77777777" w:rsidTr="0017364A">
        <w:tc>
          <w:tcPr>
            <w:tcW w:w="3424" w:type="dxa"/>
          </w:tcPr>
          <w:p w14:paraId="3E50D797" w14:textId="77777777" w:rsidR="00065ED6" w:rsidRPr="00C9027D" w:rsidRDefault="00065ED6" w:rsidP="000F499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Email - UGRI</w:t>
            </w:r>
          </w:p>
        </w:tc>
        <w:tc>
          <w:tcPr>
            <w:tcW w:w="1639" w:type="dxa"/>
          </w:tcPr>
          <w:p w14:paraId="3E6B952C" w14:textId="77777777" w:rsidR="00065ED6" w:rsidRPr="00C9027D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Frequência</w:t>
            </w:r>
          </w:p>
        </w:tc>
        <w:tc>
          <w:tcPr>
            <w:tcW w:w="1737" w:type="dxa"/>
          </w:tcPr>
          <w:p w14:paraId="4046803E" w14:textId="77777777" w:rsidR="00065ED6" w:rsidRPr="00C9027D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Início/Término</w:t>
            </w:r>
          </w:p>
        </w:tc>
        <w:tc>
          <w:tcPr>
            <w:tcW w:w="2260" w:type="dxa"/>
          </w:tcPr>
          <w:p w14:paraId="6BB29A65" w14:textId="77777777" w:rsidR="00065ED6" w:rsidRPr="00C9027D" w:rsidRDefault="00065ED6" w:rsidP="000F499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027D">
              <w:rPr>
                <w:rFonts w:ascii="Arial" w:hAnsi="Arial" w:cs="Arial"/>
                <w:b/>
                <w:bCs/>
                <w:sz w:val="24"/>
                <w:szCs w:val="24"/>
              </w:rPr>
              <w:t>Responsável</w:t>
            </w:r>
          </w:p>
        </w:tc>
      </w:tr>
      <w:tr w:rsidR="00065ED6" w14:paraId="6AFAA827" w14:textId="77777777" w:rsidTr="0017364A">
        <w:tc>
          <w:tcPr>
            <w:tcW w:w="3424" w:type="dxa"/>
          </w:tcPr>
          <w:p w14:paraId="703E3F8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Política Gestão de Riscos</w:t>
            </w:r>
          </w:p>
        </w:tc>
        <w:tc>
          <w:tcPr>
            <w:tcW w:w="1639" w:type="dxa"/>
          </w:tcPr>
          <w:p w14:paraId="1F174E52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5C246F7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7CD3F8B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6D9020B7" w14:textId="77777777" w:rsidTr="0017364A">
        <w:tc>
          <w:tcPr>
            <w:tcW w:w="3424" w:type="dxa"/>
          </w:tcPr>
          <w:p w14:paraId="2D11C83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Metodologia Gestão de Riscos</w:t>
            </w:r>
          </w:p>
        </w:tc>
        <w:tc>
          <w:tcPr>
            <w:tcW w:w="1639" w:type="dxa"/>
          </w:tcPr>
          <w:p w14:paraId="1E3BD7E7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78D6898A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59675E0E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2C4AE317" w14:textId="77777777" w:rsidTr="0017364A">
        <w:tc>
          <w:tcPr>
            <w:tcW w:w="3424" w:type="dxa"/>
          </w:tcPr>
          <w:p w14:paraId="4D440052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Guia Gestão de Riscos</w:t>
            </w:r>
          </w:p>
        </w:tc>
        <w:tc>
          <w:tcPr>
            <w:tcW w:w="1639" w:type="dxa"/>
          </w:tcPr>
          <w:p w14:paraId="44CD1CBC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0BD43510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67045557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69B46F47" w14:textId="77777777" w:rsidTr="0017364A">
        <w:tc>
          <w:tcPr>
            <w:tcW w:w="3424" w:type="dxa"/>
          </w:tcPr>
          <w:p w14:paraId="4FF6C631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Curso Conceito ENAP</w:t>
            </w:r>
          </w:p>
        </w:tc>
        <w:tc>
          <w:tcPr>
            <w:tcW w:w="1639" w:type="dxa"/>
          </w:tcPr>
          <w:p w14:paraId="491E21AA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23FE44C3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6CA0A3AF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4922FE59" w14:textId="77777777" w:rsidTr="0017364A">
        <w:tc>
          <w:tcPr>
            <w:tcW w:w="3424" w:type="dxa"/>
          </w:tcPr>
          <w:p w14:paraId="4A1DD6A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SEI</w:t>
            </w:r>
          </w:p>
        </w:tc>
        <w:tc>
          <w:tcPr>
            <w:tcW w:w="1639" w:type="dxa"/>
          </w:tcPr>
          <w:p w14:paraId="75BF9E2D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53240D52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291FEF10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  <w:tr w:rsidR="00065ED6" w14:paraId="44C809F7" w14:textId="77777777" w:rsidTr="0017364A">
        <w:tc>
          <w:tcPr>
            <w:tcW w:w="3424" w:type="dxa"/>
          </w:tcPr>
          <w:p w14:paraId="5E846563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Sistema Ághata</w:t>
            </w:r>
          </w:p>
        </w:tc>
        <w:tc>
          <w:tcPr>
            <w:tcW w:w="1639" w:type="dxa"/>
          </w:tcPr>
          <w:p w14:paraId="183264A1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Quinzena</w:t>
            </w:r>
          </w:p>
        </w:tc>
        <w:tc>
          <w:tcPr>
            <w:tcW w:w="1737" w:type="dxa"/>
          </w:tcPr>
          <w:p w14:paraId="604B29E9" w14:textId="77777777" w:rsidR="00065ED6" w:rsidRDefault="00065ED6" w:rsidP="000C0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01/22 – 31/22</w:t>
            </w:r>
          </w:p>
        </w:tc>
        <w:tc>
          <w:tcPr>
            <w:tcW w:w="2260" w:type="dxa"/>
          </w:tcPr>
          <w:p w14:paraId="3E93BD0A" w14:textId="77777777" w:rsidR="00065ED6" w:rsidRDefault="00065ED6" w:rsidP="000F49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Equipe COGER e Assessoria DINTEG</w:t>
            </w:r>
          </w:p>
        </w:tc>
      </w:tr>
    </w:tbl>
    <w:p w14:paraId="54FC7B7C" w14:textId="065E469A" w:rsidR="00E4470D" w:rsidRPr="00574FEB" w:rsidRDefault="0017364A" w:rsidP="00574FEB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34979">
        <w:rPr>
          <w:rFonts w:ascii="Arial" w:hAnsi="Arial" w:cs="Arial"/>
          <w:b/>
          <w:bCs/>
          <w:sz w:val="24"/>
          <w:szCs w:val="24"/>
        </w:rPr>
        <w:t>Fonte</w:t>
      </w:r>
      <w:r>
        <w:rPr>
          <w:rFonts w:ascii="Arial" w:hAnsi="Arial" w:cs="Arial"/>
          <w:sz w:val="24"/>
          <w:szCs w:val="24"/>
        </w:rPr>
        <w:t>: Própria da COGER.</w:t>
      </w:r>
    </w:p>
    <w:p w14:paraId="6F79D4B6" w14:textId="0A09B4D4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color w:val="000099"/>
          <w:sz w:val="24"/>
          <w:szCs w:val="24"/>
        </w:rPr>
      </w:pPr>
    </w:p>
    <w:p w14:paraId="316AEDBA" w14:textId="340CEB54" w:rsidR="00574FEB" w:rsidRPr="00574FEB" w:rsidRDefault="00421677" w:rsidP="00574FEB">
      <w:pPr>
        <w:pStyle w:val="Ttulo2"/>
      </w:pPr>
      <w:bookmarkStart w:id="8" w:name="_Toc88674122"/>
      <w:r>
        <w:t xml:space="preserve">8. </w:t>
      </w:r>
      <w:r w:rsidRPr="00574FEB">
        <w:t>CONSIDERAÇÕES FINAIS</w:t>
      </w:r>
      <w:bookmarkEnd w:id="8"/>
    </w:p>
    <w:p w14:paraId="444E088A" w14:textId="77777777" w:rsidR="0016291D" w:rsidRDefault="0016291D" w:rsidP="00574FEB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</w:p>
    <w:p w14:paraId="2FE22ED2" w14:textId="658F44C4" w:rsidR="005A1DB8" w:rsidRPr="007E2CC9" w:rsidRDefault="005A1DB8" w:rsidP="00574FEB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99"/>
          <w:lang w:eastAsia="pt-BR"/>
        </w:rPr>
      </w:pPr>
      <w:r w:rsidRPr="007E2CC9">
        <w:rPr>
          <w:rFonts w:ascii="Arial" w:hAnsi="Arial" w:cs="Arial"/>
          <w:sz w:val="24"/>
          <w:szCs w:val="24"/>
        </w:rPr>
        <w:t>A comunicação é parte importante da governança na gestão de riscos, sendo fundamental que os assuntos estejam alinhados e compartilhados para que os envolvidos estejam cientes e possam se preparar, em tempo real, no desempenho do processo e suas tendências críticas (oportunidades ou ameaças)</w:t>
      </w:r>
      <w:r w:rsidR="00574FEB" w:rsidRPr="007E2CC9">
        <w:rPr>
          <w:rFonts w:ascii="Arial" w:hAnsi="Arial" w:cs="Arial"/>
          <w:sz w:val="24"/>
          <w:szCs w:val="24"/>
        </w:rPr>
        <w:t>,</w:t>
      </w:r>
      <w:r w:rsidRPr="007E2CC9">
        <w:rPr>
          <w:rFonts w:ascii="Arial" w:hAnsi="Arial" w:cs="Arial"/>
          <w:sz w:val="24"/>
          <w:szCs w:val="24"/>
        </w:rPr>
        <w:t xml:space="preserve"> levando-os a buscar novos caminhos para melhorias constantes dos processos. A seguir, o Quadro – Plano </w:t>
      </w:r>
      <w:r w:rsidRPr="007E2CC9">
        <w:rPr>
          <w:rFonts w:ascii="Arial" w:hAnsi="Arial" w:cs="Arial"/>
          <w:sz w:val="24"/>
          <w:szCs w:val="24"/>
        </w:rPr>
        <w:lastRenderedPageBreak/>
        <w:t>de Comunicação em Gestão de Riscos apresenta ações de comunicação interna a serem adotadas no âmbito do Ministério.</w:t>
      </w:r>
    </w:p>
    <w:p w14:paraId="132B0CED" w14:textId="77777777" w:rsidR="005A1DB8" w:rsidRPr="007E2CC9" w:rsidRDefault="005A1DB8" w:rsidP="005A1DB8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759BA361" w14:textId="77777777" w:rsidR="005A1DB8" w:rsidRDefault="005A1DB8" w:rsidP="005A1DB8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ED7C4C9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6A5394B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B93F033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2572BB55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3D896773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5B5269C3" w14:textId="77777777" w:rsidR="001C5501" w:rsidRDefault="001C5501" w:rsidP="007B5197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3C6AC0FA" w14:textId="77777777" w:rsidR="00800FE5" w:rsidRDefault="00800FE5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6DDCA310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7C6DB36C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033FB7CA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7B42AA84" w14:textId="77777777" w:rsidR="001E1137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</w:pPr>
    </w:p>
    <w:p w14:paraId="03B04685" w14:textId="7C5B3C36" w:rsidR="001E1137" w:rsidRPr="00CC3B83" w:rsidRDefault="001E1137" w:rsidP="00EC591B">
      <w:pPr>
        <w:shd w:val="clear" w:color="auto" w:fill="FFFFFF"/>
        <w:spacing w:after="0" w:line="360" w:lineRule="auto"/>
        <w:jc w:val="both"/>
        <w:textAlignment w:val="baseline"/>
        <w:rPr>
          <w:rFonts w:ascii="Tw Cen MT" w:hAnsi="Tw Cen MT"/>
          <w:sz w:val="24"/>
          <w:szCs w:val="24"/>
        </w:rPr>
        <w:sectPr w:rsidR="001E1137" w:rsidRPr="00CC3B83" w:rsidSect="00B17C31">
          <w:headerReference w:type="default" r:id="rId29"/>
          <w:footerReference w:type="default" r:id="rId30"/>
          <w:pgSz w:w="11906" w:h="16838"/>
          <w:pgMar w:top="1418" w:right="1418" w:bottom="1134" w:left="1418" w:header="709" w:footer="0" w:gutter="0"/>
          <w:pgNumType w:start="4"/>
          <w:cols w:space="708"/>
          <w:titlePg/>
          <w:docGrid w:linePitch="360"/>
        </w:sectPr>
      </w:pPr>
    </w:p>
    <w:tbl>
      <w:tblPr>
        <w:tblStyle w:val="Tabelacomgrade"/>
        <w:tblW w:w="15499" w:type="dxa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double" w:sz="4" w:space="0" w:color="808080" w:themeColor="background1" w:themeShade="80"/>
          <w:right w:val="double" w:sz="4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376"/>
        <w:gridCol w:w="1985"/>
        <w:gridCol w:w="3969"/>
        <w:gridCol w:w="2835"/>
        <w:gridCol w:w="2103"/>
        <w:gridCol w:w="2231"/>
      </w:tblGrid>
      <w:tr w:rsidR="00D01216" w:rsidRPr="00CC3B83" w14:paraId="2D8E4A26" w14:textId="77777777" w:rsidTr="00E40742">
        <w:trPr>
          <w:trHeight w:val="558"/>
          <w:tblHeader/>
        </w:trPr>
        <w:tc>
          <w:tcPr>
            <w:tcW w:w="15499" w:type="dxa"/>
            <w:gridSpan w:val="6"/>
            <w:shd w:val="clear" w:color="auto" w:fill="B4C6E7" w:themeFill="accent1" w:themeFillTint="66"/>
          </w:tcPr>
          <w:p w14:paraId="1C8E0647" w14:textId="3496A2A3" w:rsidR="003B00E8" w:rsidRDefault="0040430A" w:rsidP="003B00E8">
            <w:pPr>
              <w:jc w:val="center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lastRenderedPageBreak/>
              <w:t>QUADRO</w:t>
            </w:r>
            <w:r w:rsidR="001E1137">
              <w:rPr>
                <w:rFonts w:ascii="Tw Cen MT" w:hAnsi="Tw Cen MT"/>
                <w:b/>
              </w:rPr>
              <w:t xml:space="preserve"> 11</w:t>
            </w:r>
            <w:r>
              <w:rPr>
                <w:rFonts w:ascii="Tw Cen MT" w:hAnsi="Tw Cen MT"/>
                <w:b/>
              </w:rPr>
              <w:t xml:space="preserve"> </w:t>
            </w:r>
            <w:r w:rsidR="003B00E8">
              <w:rPr>
                <w:rFonts w:ascii="Tw Cen MT" w:hAnsi="Tw Cen MT"/>
                <w:b/>
              </w:rPr>
              <w:t xml:space="preserve">–PLANO DE COMUNICAÇÃO </w:t>
            </w:r>
            <w:r w:rsidR="001E1137">
              <w:rPr>
                <w:rFonts w:ascii="Tw Cen MT" w:hAnsi="Tw Cen MT"/>
                <w:b/>
              </w:rPr>
              <w:t>DA</w:t>
            </w:r>
            <w:r>
              <w:rPr>
                <w:rFonts w:ascii="Tw Cen MT" w:hAnsi="Tw Cen MT"/>
                <w:b/>
              </w:rPr>
              <w:t xml:space="preserve"> </w:t>
            </w:r>
            <w:r w:rsidR="003B00E8">
              <w:rPr>
                <w:rFonts w:ascii="Tw Cen MT" w:hAnsi="Tw Cen MT"/>
                <w:b/>
              </w:rPr>
              <w:t xml:space="preserve">GESTÃO DE RISCOS </w:t>
            </w:r>
          </w:p>
          <w:p w14:paraId="0F93A0D8" w14:textId="77777777" w:rsidR="003B00E8" w:rsidRPr="003B00E8" w:rsidRDefault="003B00E8" w:rsidP="0040430A">
            <w:pPr>
              <w:jc w:val="center"/>
              <w:rPr>
                <w:rFonts w:ascii="Tw Cen MT" w:hAnsi="Tw Cen MT"/>
                <w:b/>
              </w:rPr>
            </w:pPr>
            <w:r w:rsidRPr="000F4C8F">
              <w:rPr>
                <w:rFonts w:ascii="Tw Cen MT" w:hAnsi="Tw Cen MT"/>
              </w:rPr>
              <w:t>P</w:t>
            </w:r>
            <w:r w:rsidR="000F4C8F" w:rsidRPr="000F4C8F">
              <w:rPr>
                <w:rFonts w:ascii="Tw Cen MT" w:hAnsi="Tw Cen MT"/>
              </w:rPr>
              <w:t>eriodo/base: julho de 2021 a junho de 2022</w:t>
            </w:r>
            <w:r w:rsidR="0040430A">
              <w:rPr>
                <w:rFonts w:ascii="Tw Cen MT" w:hAnsi="Tw Cen MT"/>
              </w:rPr>
              <w:t xml:space="preserve"> - </w:t>
            </w:r>
            <w:r w:rsidR="000F4C8F">
              <w:rPr>
                <w:rFonts w:ascii="Tw Cen MT" w:hAnsi="Tw Cen MT"/>
              </w:rPr>
              <w:t>12º Ciclo – Metas Institucionais Intermediárias</w:t>
            </w:r>
          </w:p>
        </w:tc>
      </w:tr>
      <w:tr w:rsidR="00E40742" w:rsidRPr="003B00E8" w14:paraId="7D8CEEB8" w14:textId="77777777" w:rsidTr="00E40742">
        <w:tc>
          <w:tcPr>
            <w:tcW w:w="2376" w:type="dxa"/>
            <w:shd w:val="clear" w:color="auto" w:fill="B4C6E7" w:themeFill="accent1" w:themeFillTint="66"/>
            <w:vAlign w:val="center"/>
          </w:tcPr>
          <w:p w14:paraId="46BF58D0" w14:textId="77777777" w:rsidR="003B00E8" w:rsidRPr="00FE3C39" w:rsidRDefault="00D01216" w:rsidP="00FE3C39">
            <w:pPr>
              <w:jc w:val="center"/>
              <w:rPr>
                <w:rFonts w:ascii="Tw Cen MT" w:hAnsi="Tw Cen MT"/>
                <w:caps/>
              </w:rPr>
            </w:pPr>
            <w:r w:rsidRPr="00FE3C39">
              <w:rPr>
                <w:rFonts w:ascii="Tw Cen MT" w:hAnsi="Tw Cen MT"/>
                <w:caps/>
              </w:rPr>
              <w:t>Público</w:t>
            </w:r>
          </w:p>
          <w:p w14:paraId="35BF0891" w14:textId="77777777" w:rsidR="00D01216" w:rsidRPr="00FE3C39" w:rsidRDefault="001C5501" w:rsidP="00FE3C39">
            <w:pPr>
              <w:jc w:val="center"/>
              <w:rPr>
                <w:rFonts w:ascii="Tw Cen MT" w:hAnsi="Tw Cen MT"/>
                <w:caps/>
              </w:rPr>
            </w:pPr>
            <w:r w:rsidRPr="00FE3C39">
              <w:rPr>
                <w:rFonts w:ascii="Tw Cen MT" w:hAnsi="Tw Cen MT"/>
                <w:caps/>
              </w:rPr>
              <w:t xml:space="preserve"> (Quem)</w:t>
            </w:r>
          </w:p>
        </w:tc>
        <w:tc>
          <w:tcPr>
            <w:tcW w:w="1985" w:type="dxa"/>
            <w:shd w:val="clear" w:color="auto" w:fill="B4C6E7" w:themeFill="accent1" w:themeFillTint="66"/>
            <w:vAlign w:val="center"/>
          </w:tcPr>
          <w:p w14:paraId="7CB876D1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 xml:space="preserve">onde comunicar </w:t>
            </w:r>
          </w:p>
        </w:tc>
        <w:tc>
          <w:tcPr>
            <w:tcW w:w="3969" w:type="dxa"/>
            <w:shd w:val="clear" w:color="auto" w:fill="B4C6E7" w:themeFill="accent1" w:themeFillTint="66"/>
            <w:vAlign w:val="center"/>
          </w:tcPr>
          <w:p w14:paraId="4BB32F74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 xml:space="preserve">o que informar </w:t>
            </w:r>
          </w:p>
        </w:tc>
        <w:tc>
          <w:tcPr>
            <w:tcW w:w="2835" w:type="dxa"/>
            <w:shd w:val="clear" w:color="auto" w:fill="B4C6E7" w:themeFill="accent1" w:themeFillTint="66"/>
            <w:vAlign w:val="center"/>
          </w:tcPr>
          <w:p w14:paraId="343054FA" w14:textId="77777777" w:rsidR="00D01216" w:rsidRPr="00FE3C39" w:rsidRDefault="00D01216" w:rsidP="00FE3C39">
            <w:pPr>
              <w:jc w:val="center"/>
              <w:rPr>
                <w:rFonts w:ascii="Tw Cen MT" w:hAnsi="Tw Cen MT"/>
                <w:caps/>
              </w:rPr>
            </w:pPr>
            <w:r w:rsidRPr="00FE3C39">
              <w:rPr>
                <w:rFonts w:ascii="Tw Cen MT" w:hAnsi="Tw Cen MT"/>
                <w:caps/>
              </w:rPr>
              <w:t xml:space="preserve">Atividades a </w:t>
            </w:r>
            <w:r w:rsidR="001C5501" w:rsidRPr="00FE3C39">
              <w:rPr>
                <w:rFonts w:ascii="Tw Cen MT" w:hAnsi="Tw Cen MT"/>
                <w:caps/>
              </w:rPr>
              <w:t>d</w:t>
            </w:r>
            <w:r w:rsidRPr="00FE3C39">
              <w:rPr>
                <w:rFonts w:ascii="Tw Cen MT" w:hAnsi="Tw Cen MT"/>
                <w:caps/>
              </w:rPr>
              <w:t>esenvolver (Como)</w:t>
            </w:r>
          </w:p>
        </w:tc>
        <w:tc>
          <w:tcPr>
            <w:tcW w:w="2103" w:type="dxa"/>
            <w:shd w:val="clear" w:color="auto" w:fill="B4C6E7" w:themeFill="accent1" w:themeFillTint="66"/>
            <w:vAlign w:val="center"/>
          </w:tcPr>
          <w:p w14:paraId="3D38BA83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 xml:space="preserve">com que frequencia </w:t>
            </w:r>
          </w:p>
        </w:tc>
        <w:tc>
          <w:tcPr>
            <w:tcW w:w="2231" w:type="dxa"/>
            <w:shd w:val="clear" w:color="auto" w:fill="B4C6E7" w:themeFill="accent1" w:themeFillTint="66"/>
            <w:vAlign w:val="center"/>
          </w:tcPr>
          <w:p w14:paraId="4457F633" w14:textId="77777777" w:rsidR="00D01216" w:rsidRPr="00FE3C39" w:rsidRDefault="00E40742" w:rsidP="00E40742">
            <w:pPr>
              <w:jc w:val="center"/>
              <w:rPr>
                <w:rFonts w:ascii="Tw Cen MT" w:hAnsi="Tw Cen MT"/>
                <w:caps/>
              </w:rPr>
            </w:pPr>
            <w:r>
              <w:rPr>
                <w:rFonts w:ascii="Tw Cen MT" w:hAnsi="Tw Cen MT"/>
                <w:caps/>
              </w:rPr>
              <w:t>que é o responsável</w:t>
            </w:r>
          </w:p>
        </w:tc>
      </w:tr>
      <w:tr w:rsidR="00D01216" w:rsidRPr="00CC3B83" w14:paraId="083E380A" w14:textId="77777777" w:rsidTr="00E40742">
        <w:trPr>
          <w:trHeight w:val="953"/>
        </w:trPr>
        <w:tc>
          <w:tcPr>
            <w:tcW w:w="2376" w:type="dxa"/>
            <w:vAlign w:val="center"/>
          </w:tcPr>
          <w:p w14:paraId="22AF1423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Comitê Interno de Governança (CIG)</w:t>
            </w:r>
          </w:p>
        </w:tc>
        <w:tc>
          <w:tcPr>
            <w:tcW w:w="1985" w:type="dxa"/>
            <w:vAlign w:val="center"/>
          </w:tcPr>
          <w:p w14:paraId="31A44FF8" w14:textId="77777777" w:rsidR="00D01216" w:rsidRDefault="003B00E8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Reunião </w:t>
            </w:r>
          </w:p>
          <w:p w14:paraId="079C9AFD" w14:textId="77777777" w:rsidR="003B00E8" w:rsidRPr="00CC3B83" w:rsidRDefault="003B00E8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Sistema SEI </w:t>
            </w:r>
          </w:p>
        </w:tc>
        <w:tc>
          <w:tcPr>
            <w:tcW w:w="3969" w:type="dxa"/>
            <w:vAlign w:val="center"/>
          </w:tcPr>
          <w:p w14:paraId="1DF290BD" w14:textId="77777777" w:rsidR="00D01216" w:rsidRPr="00CC3B83" w:rsidRDefault="00D01216" w:rsidP="00FE3C39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 xml:space="preserve">Comunicar </w:t>
            </w:r>
            <w:r w:rsidR="00FE3C39">
              <w:rPr>
                <w:rFonts w:ascii="Tw Cen MT" w:hAnsi="Tw Cen MT"/>
              </w:rPr>
              <w:t xml:space="preserve">o </w:t>
            </w:r>
            <w:r w:rsidRPr="00CC3B83">
              <w:rPr>
                <w:rFonts w:ascii="Tw Cen MT" w:hAnsi="Tw Cen MT"/>
              </w:rPr>
              <w:t xml:space="preserve">Plano de Gestão de Riscos e resultados </w:t>
            </w:r>
            <w:r w:rsidR="00FE3C39">
              <w:rPr>
                <w:rFonts w:ascii="Tw Cen MT" w:hAnsi="Tw Cen MT"/>
              </w:rPr>
              <w:t xml:space="preserve">do processo de Gestão de Riscos, </w:t>
            </w:r>
            <w:r w:rsidRPr="00CC3B83">
              <w:rPr>
                <w:rFonts w:ascii="Tw Cen MT" w:hAnsi="Tw Cen MT"/>
              </w:rPr>
              <w:t>do MS</w:t>
            </w:r>
          </w:p>
        </w:tc>
        <w:tc>
          <w:tcPr>
            <w:tcW w:w="2835" w:type="dxa"/>
            <w:vAlign w:val="center"/>
          </w:tcPr>
          <w:p w14:paraId="7DA7584E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Apresentação</w:t>
            </w:r>
          </w:p>
        </w:tc>
        <w:tc>
          <w:tcPr>
            <w:tcW w:w="2103" w:type="dxa"/>
            <w:vAlign w:val="center"/>
          </w:tcPr>
          <w:p w14:paraId="17F3AAA4" w14:textId="77777777" w:rsidR="00D01216" w:rsidRPr="00CC3B83" w:rsidRDefault="003B00E8" w:rsidP="003B00E8">
            <w:pPr>
              <w:spacing w:line="36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Trimestral</w:t>
            </w:r>
          </w:p>
        </w:tc>
        <w:tc>
          <w:tcPr>
            <w:tcW w:w="2231" w:type="dxa"/>
            <w:vAlign w:val="center"/>
          </w:tcPr>
          <w:p w14:paraId="79E60441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Comitê de Gestão de Riscos (CGR) / DINTEG</w:t>
            </w:r>
          </w:p>
        </w:tc>
      </w:tr>
      <w:tr w:rsidR="00D01216" w:rsidRPr="00CC3B83" w14:paraId="34174BEF" w14:textId="77777777" w:rsidTr="00E40742">
        <w:tc>
          <w:tcPr>
            <w:tcW w:w="2376" w:type="dxa"/>
            <w:vAlign w:val="center"/>
          </w:tcPr>
          <w:p w14:paraId="55F88603" w14:textId="77777777" w:rsidR="00D01216" w:rsidRPr="00CC3B83" w:rsidRDefault="00D01216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Comitê de Gestão de Riscos (CGR)</w:t>
            </w:r>
          </w:p>
        </w:tc>
        <w:tc>
          <w:tcPr>
            <w:tcW w:w="1985" w:type="dxa"/>
            <w:vAlign w:val="center"/>
          </w:tcPr>
          <w:p w14:paraId="3A3A0BA3" w14:textId="77777777" w:rsidR="003B00E8" w:rsidRDefault="003B00E8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Reunião </w:t>
            </w:r>
          </w:p>
          <w:p w14:paraId="5FDD514B" w14:textId="61365DCD" w:rsidR="00D01216" w:rsidRPr="00CC3B83" w:rsidRDefault="003B00E8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Sistema SEI</w:t>
            </w:r>
          </w:p>
        </w:tc>
        <w:tc>
          <w:tcPr>
            <w:tcW w:w="3969" w:type="dxa"/>
          </w:tcPr>
          <w:p w14:paraId="4884855C" w14:textId="77777777" w:rsidR="00D01216" w:rsidRPr="00CC3B83" w:rsidRDefault="00D01216" w:rsidP="00FE3C39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Aprovar o Plano de Gestão de Riscos e  analisar os resultados do processo de Gestão de Riscos do MS</w:t>
            </w:r>
            <w:r w:rsidR="00FE3C39">
              <w:rPr>
                <w:rFonts w:ascii="Tw Cen MT" w:hAnsi="Tw Cen MT"/>
              </w:rPr>
              <w:t>, com vistas ao CIG</w:t>
            </w:r>
          </w:p>
        </w:tc>
        <w:tc>
          <w:tcPr>
            <w:tcW w:w="2835" w:type="dxa"/>
            <w:vAlign w:val="center"/>
          </w:tcPr>
          <w:p w14:paraId="1EFCEF78" w14:textId="77777777" w:rsidR="00D01216" w:rsidRPr="00CC3B83" w:rsidRDefault="00D01216" w:rsidP="003B00E8">
            <w:pPr>
              <w:pStyle w:val="NormalWeb"/>
              <w:spacing w:before="0" w:beforeAutospacing="0" w:after="0" w:afterAutospacing="0" w:line="360" w:lineRule="auto"/>
              <w:ind w:left="-39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Apresentação e N</w:t>
            </w:r>
            <w:r w:rsidR="00E40742">
              <w:rPr>
                <w:rFonts w:ascii="Tw Cen MT" w:hAnsi="Tw Cen MT"/>
              </w:rPr>
              <w:t xml:space="preserve">ota </w:t>
            </w:r>
            <w:r w:rsidRPr="00CC3B83">
              <w:rPr>
                <w:rFonts w:ascii="Tw Cen MT" w:hAnsi="Tw Cen MT"/>
              </w:rPr>
              <w:t>T</w:t>
            </w:r>
            <w:r w:rsidR="00E40742">
              <w:rPr>
                <w:rFonts w:ascii="Tw Cen MT" w:hAnsi="Tw Cen MT"/>
              </w:rPr>
              <w:t>écnica (obrigatório inserir no SEI)</w:t>
            </w:r>
          </w:p>
        </w:tc>
        <w:tc>
          <w:tcPr>
            <w:tcW w:w="2103" w:type="dxa"/>
            <w:vAlign w:val="center"/>
          </w:tcPr>
          <w:p w14:paraId="687B8849" w14:textId="77777777" w:rsidR="00D01216" w:rsidRPr="00CC3B83" w:rsidRDefault="003B00E8" w:rsidP="003B00E8">
            <w:pPr>
              <w:spacing w:line="36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Bimestral </w:t>
            </w:r>
          </w:p>
        </w:tc>
        <w:tc>
          <w:tcPr>
            <w:tcW w:w="2231" w:type="dxa"/>
            <w:vAlign w:val="center"/>
          </w:tcPr>
          <w:p w14:paraId="6628537A" w14:textId="77777777" w:rsidR="00D01216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</w:t>
            </w:r>
            <w:r>
              <w:rPr>
                <w:rFonts w:ascii="Tw Cen MT" w:hAnsi="Tw Cen MT"/>
              </w:rPr>
              <w:t>iretoria de Integridade (DINTEG)</w:t>
            </w:r>
          </w:p>
        </w:tc>
      </w:tr>
      <w:tr w:rsidR="00E40742" w:rsidRPr="00CC3B83" w14:paraId="54856EBA" w14:textId="77777777" w:rsidTr="00E40742">
        <w:tc>
          <w:tcPr>
            <w:tcW w:w="2376" w:type="dxa"/>
            <w:vAlign w:val="center"/>
          </w:tcPr>
          <w:p w14:paraId="7CC8D6C7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</w:t>
            </w:r>
            <w:r>
              <w:rPr>
                <w:rFonts w:ascii="Tw Cen MT" w:hAnsi="Tw Cen MT"/>
              </w:rPr>
              <w:t>iretoria de Integridade (DINTEG)</w:t>
            </w:r>
          </w:p>
        </w:tc>
        <w:tc>
          <w:tcPr>
            <w:tcW w:w="1985" w:type="dxa"/>
            <w:vAlign w:val="center"/>
          </w:tcPr>
          <w:p w14:paraId="3FE49105" w14:textId="77777777" w:rsidR="00E40742" w:rsidRDefault="00E40742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Reunião </w:t>
            </w:r>
          </w:p>
          <w:p w14:paraId="3E9C490E" w14:textId="77777777" w:rsidR="00E40742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0CAB6891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Sistema Ágatha</w:t>
            </w:r>
          </w:p>
        </w:tc>
        <w:tc>
          <w:tcPr>
            <w:tcW w:w="3969" w:type="dxa"/>
            <w:vAlign w:val="center"/>
          </w:tcPr>
          <w:p w14:paraId="26D74B48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Receber Plano de Gestão de Riscos e Plano de Respostas aos Risco</w:t>
            </w:r>
            <w:r>
              <w:rPr>
                <w:rFonts w:ascii="Tw Cen MT" w:hAnsi="Tw Cen MT"/>
              </w:rPr>
              <w:t>s e emitir Nota Técnica análitica com vistas a validação pelo CGR</w:t>
            </w:r>
          </w:p>
        </w:tc>
        <w:tc>
          <w:tcPr>
            <w:tcW w:w="2835" w:type="dxa"/>
            <w:vAlign w:val="center"/>
          </w:tcPr>
          <w:p w14:paraId="2C6FE35F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5B7281A9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(obrigatório inserir no</w:t>
            </w:r>
            <w:r w:rsidRPr="00CC3B83">
              <w:rPr>
                <w:rFonts w:ascii="Tw Cen MT" w:hAnsi="Tw Cen MT"/>
              </w:rPr>
              <w:t xml:space="preserve"> SEI/MS) e no Redmine</w:t>
            </w:r>
          </w:p>
        </w:tc>
        <w:tc>
          <w:tcPr>
            <w:tcW w:w="2103" w:type="dxa"/>
            <w:vAlign w:val="center"/>
          </w:tcPr>
          <w:p w14:paraId="52E51B8B" w14:textId="77777777" w:rsidR="00E40742" w:rsidRPr="00CC3B83" w:rsidRDefault="00E40742" w:rsidP="003B00E8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Semestral</w:t>
            </w:r>
          </w:p>
        </w:tc>
        <w:tc>
          <w:tcPr>
            <w:tcW w:w="2231" w:type="dxa"/>
            <w:vAlign w:val="center"/>
          </w:tcPr>
          <w:p w14:paraId="3A5E7398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Unidade de Gestão de Riscos e Integridade (UGRI)</w:t>
            </w:r>
          </w:p>
        </w:tc>
      </w:tr>
      <w:tr w:rsidR="003B00E8" w:rsidRPr="00CC3B83" w14:paraId="46FAC78F" w14:textId="77777777" w:rsidTr="00E40742">
        <w:tc>
          <w:tcPr>
            <w:tcW w:w="2376" w:type="dxa"/>
            <w:vAlign w:val="center"/>
          </w:tcPr>
          <w:p w14:paraId="1DF5AD9D" w14:textId="77777777" w:rsidR="003B00E8" w:rsidRPr="00CC3B83" w:rsidRDefault="003B00E8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Unidade de Gestão de Riscos e Integridade (UGRI) e Gestor de Processo (GP)</w:t>
            </w:r>
          </w:p>
        </w:tc>
        <w:tc>
          <w:tcPr>
            <w:tcW w:w="1985" w:type="dxa"/>
            <w:vAlign w:val="center"/>
          </w:tcPr>
          <w:p w14:paraId="751223EB" w14:textId="77777777" w:rsidR="003B00E8" w:rsidRDefault="003B00E8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Reunião </w:t>
            </w:r>
          </w:p>
          <w:p w14:paraId="53F8DDF0" w14:textId="77777777" w:rsidR="003B00E8" w:rsidRDefault="003B00E8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0D672BDD" w14:textId="77777777" w:rsidR="003B00E8" w:rsidRPr="00CC3B83" w:rsidRDefault="003B00E8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Sistema Ágatha</w:t>
            </w:r>
          </w:p>
        </w:tc>
        <w:tc>
          <w:tcPr>
            <w:tcW w:w="3969" w:type="dxa"/>
            <w:vAlign w:val="center"/>
          </w:tcPr>
          <w:p w14:paraId="4A0A716F" w14:textId="77777777" w:rsidR="003B00E8" w:rsidRPr="00CC3B83" w:rsidRDefault="003B00E8" w:rsidP="0040430A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Apresentar</w:t>
            </w:r>
            <w:r w:rsidR="00E40742">
              <w:rPr>
                <w:rFonts w:ascii="Tw Cen MT" w:hAnsi="Tw Cen MT"/>
              </w:rPr>
              <w:t xml:space="preserve"> as </w:t>
            </w:r>
            <w:r w:rsidRPr="00CC3B83">
              <w:rPr>
                <w:rFonts w:ascii="Tw Cen MT" w:hAnsi="Tw Cen MT"/>
              </w:rPr>
              <w:t xml:space="preserve">ocorrências relevantes </w:t>
            </w:r>
            <w:r w:rsidR="0040430A">
              <w:rPr>
                <w:rFonts w:ascii="Tw Cen MT" w:hAnsi="Tw Cen MT"/>
              </w:rPr>
              <w:t xml:space="preserve">e especificas </w:t>
            </w:r>
            <w:r w:rsidR="0040430A" w:rsidRPr="00CC3B83">
              <w:rPr>
                <w:rFonts w:ascii="Tw Cen MT" w:hAnsi="Tw Cen MT"/>
              </w:rPr>
              <w:t>que impactem negativamente no processo</w:t>
            </w:r>
            <w:r w:rsidR="0040430A">
              <w:rPr>
                <w:rFonts w:ascii="Tw Cen MT" w:hAnsi="Tw Cen MT"/>
              </w:rPr>
              <w:t xml:space="preserve">, com vistas a </w:t>
            </w:r>
            <w:r w:rsidRPr="00CC3B83">
              <w:rPr>
                <w:rFonts w:ascii="Tw Cen MT" w:hAnsi="Tw Cen MT"/>
              </w:rPr>
              <w:t xml:space="preserve">adoção de medidas </w:t>
            </w:r>
            <w:r w:rsidR="0040430A">
              <w:rPr>
                <w:rFonts w:ascii="Tw Cen MT" w:hAnsi="Tw Cen MT"/>
              </w:rPr>
              <w:t>tempestivas</w:t>
            </w:r>
          </w:p>
        </w:tc>
        <w:tc>
          <w:tcPr>
            <w:tcW w:w="2835" w:type="dxa"/>
            <w:vAlign w:val="center"/>
          </w:tcPr>
          <w:p w14:paraId="0DAE995A" w14:textId="77777777" w:rsidR="00FE3C39" w:rsidRDefault="003B00E8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7E3DC5FE" w14:textId="77777777" w:rsidR="003B00E8" w:rsidRPr="00CC3B83" w:rsidRDefault="00FE3C39" w:rsidP="00FE3C39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(obrigatório inserir no</w:t>
            </w:r>
            <w:r w:rsidR="003B00E8" w:rsidRPr="00CC3B83">
              <w:rPr>
                <w:rFonts w:ascii="Tw Cen MT" w:hAnsi="Tw Cen MT"/>
              </w:rPr>
              <w:t xml:space="preserve"> SEI/MS) e no Redmine</w:t>
            </w:r>
          </w:p>
        </w:tc>
        <w:tc>
          <w:tcPr>
            <w:tcW w:w="2103" w:type="dxa"/>
            <w:vAlign w:val="center"/>
          </w:tcPr>
          <w:p w14:paraId="22E1993C" w14:textId="77777777" w:rsidR="003B00E8" w:rsidRPr="00CC3B83" w:rsidRDefault="003B00E8" w:rsidP="00E40742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Em tempo real</w:t>
            </w:r>
            <w:r w:rsidR="00E40742">
              <w:rPr>
                <w:rFonts w:ascii="Tw Cen MT" w:hAnsi="Tw Cen MT"/>
              </w:rPr>
              <w:t xml:space="preserve"> (tempestivamente) </w:t>
            </w:r>
          </w:p>
        </w:tc>
        <w:tc>
          <w:tcPr>
            <w:tcW w:w="2231" w:type="dxa"/>
            <w:vAlign w:val="center"/>
          </w:tcPr>
          <w:p w14:paraId="43C0654B" w14:textId="77777777" w:rsidR="003B00E8" w:rsidRPr="00CC3B83" w:rsidRDefault="003B00E8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Unidade de Gestão de Riscos e Integridade (UGRI) e Gestor de Processos (GP)</w:t>
            </w:r>
          </w:p>
        </w:tc>
      </w:tr>
      <w:tr w:rsidR="00E40742" w:rsidRPr="00CC3B83" w14:paraId="4CC25A0E" w14:textId="77777777" w:rsidTr="00E40742">
        <w:tc>
          <w:tcPr>
            <w:tcW w:w="2376" w:type="dxa"/>
          </w:tcPr>
          <w:p w14:paraId="1DC6A692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Unidade de Gestão de Riscos e Integridade (UGRI)</w:t>
            </w:r>
          </w:p>
        </w:tc>
        <w:tc>
          <w:tcPr>
            <w:tcW w:w="1985" w:type="dxa"/>
            <w:vAlign w:val="center"/>
          </w:tcPr>
          <w:p w14:paraId="68F0FEE9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Reunião </w:t>
            </w:r>
          </w:p>
          <w:p w14:paraId="0070229D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68EC9F13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Sistema Ágatha</w:t>
            </w:r>
          </w:p>
        </w:tc>
        <w:tc>
          <w:tcPr>
            <w:tcW w:w="3969" w:type="dxa"/>
            <w:vAlign w:val="center"/>
          </w:tcPr>
          <w:p w14:paraId="589F8507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Divulgar o Plano de Gestão de Riscos aprovado para ser implementado pelas áreas</w:t>
            </w:r>
          </w:p>
        </w:tc>
        <w:tc>
          <w:tcPr>
            <w:tcW w:w="2835" w:type="dxa"/>
            <w:vAlign w:val="center"/>
          </w:tcPr>
          <w:p w14:paraId="7ABF3CC6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158B72F7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(obrigatório inserir no</w:t>
            </w:r>
            <w:r w:rsidRPr="00CC3B83">
              <w:rPr>
                <w:rFonts w:ascii="Tw Cen MT" w:hAnsi="Tw Cen MT"/>
              </w:rPr>
              <w:t xml:space="preserve"> SEI/MS) e no Redmine</w:t>
            </w:r>
          </w:p>
        </w:tc>
        <w:tc>
          <w:tcPr>
            <w:tcW w:w="2103" w:type="dxa"/>
            <w:vAlign w:val="center"/>
          </w:tcPr>
          <w:p w14:paraId="21C62B19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Anual</w:t>
            </w:r>
          </w:p>
        </w:tc>
        <w:tc>
          <w:tcPr>
            <w:tcW w:w="2231" w:type="dxa"/>
          </w:tcPr>
          <w:p w14:paraId="4A702EDB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Comitê de Gestão de Riscos (CGR)</w:t>
            </w:r>
          </w:p>
        </w:tc>
      </w:tr>
      <w:tr w:rsidR="00E40742" w:rsidRPr="00CC3B83" w14:paraId="601F3FFA" w14:textId="77777777" w:rsidTr="00E40742">
        <w:tc>
          <w:tcPr>
            <w:tcW w:w="2376" w:type="dxa"/>
            <w:vAlign w:val="center"/>
          </w:tcPr>
          <w:p w14:paraId="5705A466" w14:textId="77777777" w:rsidR="00E40742" w:rsidRPr="00CC3B83" w:rsidRDefault="00E40742" w:rsidP="00FE3C39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Gestor de Processos (GP)</w:t>
            </w:r>
          </w:p>
        </w:tc>
        <w:tc>
          <w:tcPr>
            <w:tcW w:w="1985" w:type="dxa"/>
            <w:vAlign w:val="center"/>
          </w:tcPr>
          <w:p w14:paraId="0E80CAAE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Reunião </w:t>
            </w:r>
          </w:p>
          <w:p w14:paraId="7DEC1EB8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Sistema SEI</w:t>
            </w:r>
          </w:p>
          <w:p w14:paraId="66636ACF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Sistema Ágatha</w:t>
            </w:r>
          </w:p>
        </w:tc>
        <w:tc>
          <w:tcPr>
            <w:tcW w:w="3969" w:type="dxa"/>
            <w:vAlign w:val="center"/>
          </w:tcPr>
          <w:p w14:paraId="0F056BAE" w14:textId="77777777" w:rsidR="00E40742" w:rsidRPr="00CC3B83" w:rsidRDefault="00E40742" w:rsidP="00FE3C39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lastRenderedPageBreak/>
              <w:t xml:space="preserve">Conhecer o Plano de Gestão de Riscos a </w:t>
            </w:r>
            <w:r>
              <w:rPr>
                <w:rFonts w:ascii="Tw Cen MT" w:hAnsi="Tw Cen MT"/>
              </w:rPr>
              <w:t xml:space="preserve">ser </w:t>
            </w:r>
            <w:r w:rsidRPr="00CC3B83">
              <w:rPr>
                <w:rFonts w:ascii="Tw Cen MT" w:hAnsi="Tw Cen MT"/>
              </w:rPr>
              <w:t>implementado</w:t>
            </w:r>
            <w:r>
              <w:rPr>
                <w:rFonts w:ascii="Tw Cen MT" w:hAnsi="Tw Cen MT"/>
              </w:rPr>
              <w:t>,</w:t>
            </w:r>
            <w:r w:rsidRPr="00CC3B83">
              <w:rPr>
                <w:rFonts w:ascii="Tw Cen MT" w:hAnsi="Tw Cen MT"/>
              </w:rPr>
              <w:t xml:space="preserve"> pelas áreas</w:t>
            </w:r>
          </w:p>
        </w:tc>
        <w:tc>
          <w:tcPr>
            <w:tcW w:w="2835" w:type="dxa"/>
            <w:vAlign w:val="center"/>
          </w:tcPr>
          <w:p w14:paraId="5E00BBF0" w14:textId="77777777" w:rsidR="00E40742" w:rsidRDefault="00E40742" w:rsidP="00A06E03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Nota Técnica</w:t>
            </w:r>
          </w:p>
          <w:p w14:paraId="5D36DC33" w14:textId="77777777" w:rsidR="00E40742" w:rsidRPr="00CC3B83" w:rsidRDefault="00E40742" w:rsidP="00A06E03">
            <w:pPr>
              <w:spacing w:line="36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(obrigatório inserir no</w:t>
            </w:r>
            <w:r w:rsidRPr="00CC3B83">
              <w:rPr>
                <w:rFonts w:ascii="Tw Cen MT" w:hAnsi="Tw Cen MT"/>
              </w:rPr>
              <w:t xml:space="preserve"> </w:t>
            </w:r>
            <w:r w:rsidRPr="00CC3B83">
              <w:rPr>
                <w:rFonts w:ascii="Tw Cen MT" w:hAnsi="Tw Cen MT"/>
              </w:rPr>
              <w:lastRenderedPageBreak/>
              <w:t>SEI/MS) e no Redmine</w:t>
            </w:r>
          </w:p>
        </w:tc>
        <w:tc>
          <w:tcPr>
            <w:tcW w:w="2103" w:type="dxa"/>
            <w:vAlign w:val="center"/>
          </w:tcPr>
          <w:p w14:paraId="1CAA6D97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lastRenderedPageBreak/>
              <w:t>Anual</w:t>
            </w:r>
          </w:p>
        </w:tc>
        <w:tc>
          <w:tcPr>
            <w:tcW w:w="2231" w:type="dxa"/>
            <w:vAlign w:val="center"/>
          </w:tcPr>
          <w:p w14:paraId="513B0442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DINTEG</w:t>
            </w:r>
          </w:p>
        </w:tc>
      </w:tr>
      <w:tr w:rsidR="00E40742" w:rsidRPr="00CC3B83" w14:paraId="2C779F2C" w14:textId="77777777" w:rsidTr="00E40742">
        <w:trPr>
          <w:trHeight w:val="2635"/>
        </w:trPr>
        <w:tc>
          <w:tcPr>
            <w:tcW w:w="2376" w:type="dxa"/>
            <w:vAlign w:val="center"/>
          </w:tcPr>
          <w:p w14:paraId="29E63828" w14:textId="77777777" w:rsidR="00E40742" w:rsidRPr="00CC3B83" w:rsidRDefault="00E40742" w:rsidP="00340F90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Colaboradores</w:t>
            </w:r>
          </w:p>
        </w:tc>
        <w:tc>
          <w:tcPr>
            <w:tcW w:w="1985" w:type="dxa"/>
            <w:vAlign w:val="center"/>
          </w:tcPr>
          <w:p w14:paraId="00052450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 xml:space="preserve">Canais </w:t>
            </w:r>
            <w:r>
              <w:rPr>
                <w:rFonts w:ascii="Tw Cen MT" w:hAnsi="Tw Cen MT"/>
              </w:rPr>
              <w:t xml:space="preserve">de comunicação internos </w:t>
            </w:r>
            <w:r w:rsidRPr="00CC3B83">
              <w:rPr>
                <w:rFonts w:ascii="Tw Cen MT" w:hAnsi="Tw Cen MT"/>
              </w:rPr>
              <w:t xml:space="preserve">interno do MS, </w:t>
            </w:r>
          </w:p>
        </w:tc>
        <w:tc>
          <w:tcPr>
            <w:tcW w:w="3969" w:type="dxa"/>
          </w:tcPr>
          <w:p w14:paraId="604EB301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Apresentar a importância da Gestão de Riscos</w:t>
            </w:r>
          </w:p>
          <w:p w14:paraId="46361211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Apresentar a Gestão de Riscos como ação preventiva</w:t>
            </w:r>
          </w:p>
          <w:p w14:paraId="236002AD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Divulgar conceitos básicos de gerenciamento de riscos</w:t>
            </w:r>
          </w:p>
          <w:p w14:paraId="35535AEC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Divulgar Linhas de Defesa</w:t>
            </w:r>
          </w:p>
          <w:p w14:paraId="59D3F2CA" w14:textId="77777777" w:rsidR="00E40742" w:rsidRPr="00CC3B83" w:rsidRDefault="00E40742" w:rsidP="003B00E8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Divulgar o Modelo de Gestão de Riscos do MS</w:t>
            </w:r>
          </w:p>
        </w:tc>
        <w:tc>
          <w:tcPr>
            <w:tcW w:w="2835" w:type="dxa"/>
            <w:vAlign w:val="center"/>
          </w:tcPr>
          <w:p w14:paraId="33160E2B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Artigos, apresentações, Quiz, treinamentos</w:t>
            </w:r>
          </w:p>
        </w:tc>
        <w:tc>
          <w:tcPr>
            <w:tcW w:w="2103" w:type="dxa"/>
            <w:vAlign w:val="center"/>
          </w:tcPr>
          <w:p w14:paraId="702A58D7" w14:textId="77777777" w:rsidR="00E40742" w:rsidRPr="00CC3B83" w:rsidRDefault="00E40742" w:rsidP="00FE3C39">
            <w:pPr>
              <w:spacing w:line="360" w:lineRule="auto"/>
              <w:jc w:val="center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Bimestral e sempre que oportuno</w:t>
            </w:r>
          </w:p>
        </w:tc>
        <w:tc>
          <w:tcPr>
            <w:tcW w:w="2231" w:type="dxa"/>
            <w:vAlign w:val="center"/>
          </w:tcPr>
          <w:p w14:paraId="239F2C6A" w14:textId="77777777" w:rsidR="00E40742" w:rsidRPr="00CC3B83" w:rsidRDefault="00E40742" w:rsidP="00E40742">
            <w:pPr>
              <w:spacing w:line="360" w:lineRule="auto"/>
              <w:rPr>
                <w:rFonts w:ascii="Tw Cen MT" w:hAnsi="Tw Cen MT"/>
              </w:rPr>
            </w:pPr>
            <w:r w:rsidRPr="00CC3B83">
              <w:rPr>
                <w:rFonts w:ascii="Tw Cen MT" w:hAnsi="Tw Cen MT"/>
              </w:rPr>
              <w:t>DINTEG</w:t>
            </w:r>
          </w:p>
        </w:tc>
      </w:tr>
    </w:tbl>
    <w:p w14:paraId="04222B76" w14:textId="77777777" w:rsidR="009245FD" w:rsidRDefault="009245FD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2DEA047E" w14:textId="77777777" w:rsidR="005A1DB8" w:rsidRDefault="005A1DB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05BB1936" w14:textId="77777777" w:rsidR="005A1DB8" w:rsidRDefault="005A1DB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5425A436" w14:textId="77777777" w:rsidR="005A1DB8" w:rsidRDefault="005A1DB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</w:pPr>
    </w:p>
    <w:p w14:paraId="52D92AD6" w14:textId="531E801C" w:rsidR="0016291D" w:rsidRDefault="0016291D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Tw Cen MT" w:hAnsi="Tw Cen MT"/>
          <w:sz w:val="24"/>
          <w:szCs w:val="24"/>
        </w:rPr>
        <w:sectPr w:rsidR="0016291D" w:rsidSect="00BB2455">
          <w:pgSz w:w="16838" w:h="11906" w:orient="landscape"/>
          <w:pgMar w:top="1418" w:right="1985" w:bottom="1416" w:left="851" w:header="709" w:footer="0" w:gutter="0"/>
          <w:cols w:space="708"/>
          <w:docGrid w:linePitch="360"/>
        </w:sectPr>
      </w:pPr>
    </w:p>
    <w:p w14:paraId="704D2530" w14:textId="55F0C2C0" w:rsidR="005A1DB8" w:rsidRPr="00446374" w:rsidRDefault="00D9044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446374">
        <w:rPr>
          <w:rFonts w:ascii="Arial" w:hAnsi="Arial" w:cs="Arial"/>
          <w:b/>
          <w:bCs/>
          <w:sz w:val="28"/>
          <w:szCs w:val="28"/>
        </w:rPr>
        <w:lastRenderedPageBreak/>
        <w:t>Referências</w:t>
      </w:r>
    </w:p>
    <w:p w14:paraId="106C1A1E" w14:textId="1E32A6A0" w:rsidR="00D90448" w:rsidRPr="00446374" w:rsidRDefault="00D90448" w:rsidP="00D01216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5BA6D78F" w14:textId="7F3E0BC7" w:rsidR="00D90448" w:rsidRPr="00AA51C3" w:rsidRDefault="00D90448" w:rsidP="002F79E1">
      <w:pPr>
        <w:spacing w:after="0"/>
        <w:jc w:val="both"/>
        <w:rPr>
          <w:rFonts w:ascii="Arial" w:hAnsi="Arial" w:cs="Arial"/>
          <w:b/>
          <w:iCs/>
          <w:sz w:val="24"/>
          <w:szCs w:val="24"/>
        </w:rPr>
      </w:pPr>
      <w:r w:rsidRPr="00AA51C3">
        <w:rPr>
          <w:rFonts w:ascii="Arial" w:hAnsi="Arial" w:cs="Arial"/>
          <w:b/>
          <w:iCs/>
          <w:sz w:val="24"/>
          <w:szCs w:val="24"/>
        </w:rPr>
        <w:t>Artigo de periódico</w:t>
      </w:r>
      <w:r w:rsidR="00AA51C3">
        <w:rPr>
          <w:rFonts w:ascii="Arial" w:hAnsi="Arial" w:cs="Arial"/>
          <w:b/>
          <w:iCs/>
          <w:sz w:val="24"/>
          <w:szCs w:val="24"/>
        </w:rPr>
        <w:t>:</w:t>
      </w:r>
    </w:p>
    <w:p w14:paraId="3EF7DD75" w14:textId="77777777" w:rsidR="002F79E1" w:rsidRPr="002F79E1" w:rsidRDefault="002F79E1" w:rsidP="002F79E1">
      <w:pPr>
        <w:spacing w:after="0"/>
        <w:jc w:val="both"/>
        <w:rPr>
          <w:rFonts w:ascii="Arial" w:hAnsi="Arial" w:cs="Arial"/>
          <w:b/>
          <w:i/>
        </w:rPr>
      </w:pPr>
    </w:p>
    <w:p w14:paraId="2AA85E25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b/>
          <w:bCs/>
          <w:sz w:val="24"/>
          <w:szCs w:val="24"/>
        </w:rPr>
        <w:fldChar w:fldCharType="begin" w:fldLock="1"/>
      </w:r>
      <w:r w:rsidRPr="00446374">
        <w:rPr>
          <w:rFonts w:ascii="Arial" w:hAnsi="Arial" w:cs="Arial"/>
          <w:b/>
          <w:bCs/>
          <w:sz w:val="24"/>
          <w:szCs w:val="24"/>
        </w:rPr>
        <w:instrText xml:space="preserve">ADDIN Mendeley Bibliography CSL_BIBLIOGRAPHY </w:instrText>
      </w:r>
      <w:r w:rsidRPr="00446374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446374">
        <w:rPr>
          <w:rFonts w:ascii="Arial" w:hAnsi="Arial" w:cs="Arial"/>
          <w:noProof/>
          <w:sz w:val="24"/>
          <w:szCs w:val="24"/>
        </w:rPr>
        <w:t xml:space="preserve">1.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Lu BR, Xia D. Application of Supply Chain Risk Management through Visualization and Value-at-Risk Quantification. 2013;1–4. </w:t>
      </w:r>
    </w:p>
    <w:p w14:paraId="18307913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2.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Tembo-Silungwe C, Khatleli N. Deciphering priority areas for improving project risk management through critical analysis of pertinent risks in the Zambian construction industry. Acta Structilia. 2017;24(2):1–43. </w:t>
      </w:r>
    </w:p>
    <w:p w14:paraId="16A19A42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3.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Bag S, Gupta S, Telukdarie A. Importance of innovation and flexibility in configuring supply network sustainability. Benchmarking. 2018;25(9):3951–85. </w:t>
      </w:r>
    </w:p>
    <w:p w14:paraId="50A78CF9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4.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Urciuoli L, Hintsa J. Adapting supply chain management strategies to security - an analysis of existing gaps and recommendations for improvement. Int J Logist. 2017;20(3):276–95. </w:t>
      </w:r>
    </w:p>
    <w:p w14:paraId="46D812BC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5. </w:t>
      </w:r>
      <w:r w:rsidRPr="00446374">
        <w:rPr>
          <w:rFonts w:ascii="Arial" w:hAnsi="Arial" w:cs="Arial"/>
          <w:noProof/>
          <w:sz w:val="24"/>
          <w:szCs w:val="24"/>
        </w:rPr>
        <w:tab/>
        <w:t>Kohler JC, Dimancesco D. The risk of corruption in public pharmaceutical procurement: how anti-corruption, transparency and accountability measures may reduce this risk. Glob Health Action [Internet]. 2020;13(sup1). Available from: https://doi.org/10.1080/16549716.2019.1694745</w:t>
      </w:r>
    </w:p>
    <w:p w14:paraId="6A538DD0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6. </w:t>
      </w:r>
      <w:r w:rsidRPr="00446374">
        <w:rPr>
          <w:rFonts w:ascii="Arial" w:hAnsi="Arial" w:cs="Arial"/>
          <w:noProof/>
          <w:sz w:val="24"/>
          <w:szCs w:val="24"/>
        </w:rPr>
        <w:tab/>
        <w:t>Katsaliaki K, Galetsi P, Kumar S. Supply chain disruptions and resilience: a major review and future research agenda [Internet]. Annals of Operations Research. Springer US; 2021. Available from: https://doi.org/10.1007/s10479-020-03912-1</w:t>
      </w:r>
    </w:p>
    <w:p w14:paraId="22744466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7.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Djellal F, Gallouj F, Miles I. Two decades of research on innovation in services: Which place for public services? Struct Chang Econ Dyn. 2013;27:98–117. </w:t>
      </w:r>
    </w:p>
    <w:p w14:paraId="6170BCBE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8.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Gadrey J. Emprego, produtividade e avaliação do desempenho dos serviços. </w:t>
      </w:r>
    </w:p>
    <w:p w14:paraId="3D05AE00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9.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Bendassolli PF. O fetiche da mudança. GV-executivo. 2003;2(3):41. </w:t>
      </w:r>
    </w:p>
    <w:p w14:paraId="1DF0FBD6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10.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Mintrom M, Luetjens J. Creating Public Value: Tightening Connections Between Policy Design and Public Management. Policy Stud J. 2017;45(1):170–90. </w:t>
      </w:r>
    </w:p>
    <w:p w14:paraId="40F9FF4F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11.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Cordella A, Paletti A. ICTs and value creation in public sector: Manufacturing logic vs service logic. Inf Polity. 2018;23(2):125–41. </w:t>
      </w:r>
    </w:p>
    <w:p w14:paraId="51C446E0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lastRenderedPageBreak/>
        <w:t xml:space="preserve">12. </w:t>
      </w:r>
      <w:r w:rsidRPr="00446374">
        <w:rPr>
          <w:rFonts w:ascii="Arial" w:hAnsi="Arial" w:cs="Arial"/>
          <w:noProof/>
          <w:sz w:val="24"/>
          <w:szCs w:val="24"/>
        </w:rPr>
        <w:tab/>
        <w:t xml:space="preserve">Casa Civil da Presidência da República I dePesquisa EA-I. Avaliação de políticas públicas: guia prático de análise ex ante, volume 1 / Casa Civil da Presidência da República, Instituto de Pesquisa Econômica Aplicada. - Brasília: Ipea, 2018. Governo Brasileiro, editor. Brasilia; </w:t>
      </w:r>
    </w:p>
    <w:p w14:paraId="71DFDCA8" w14:textId="77777777" w:rsidR="00D90448" w:rsidRPr="00446374" w:rsidRDefault="00D90448" w:rsidP="00446374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13. </w:t>
      </w:r>
      <w:r w:rsidRPr="00446374">
        <w:rPr>
          <w:rFonts w:ascii="Arial" w:hAnsi="Arial" w:cs="Arial"/>
          <w:noProof/>
          <w:sz w:val="24"/>
          <w:szCs w:val="24"/>
        </w:rPr>
        <w:tab/>
        <w:t>Brasileiro G. Avaliação de políticas públicas: guia prático de análise ex post, volume 1 / Casa Civil da Presidência da República, Instituto de Pesquisa Econômica Aplicada. - Brasília: Ipea, 2018. 2018;2:192. Available from: http://www.cgu.gov.br/Publicacoes/auditoria-e-fiscalizacao/arquivos/guia-analise-ex-ante.pdf%0Ahttp://www.cgu.gov.br/Publicacoes/auditoria-e-fiscalizacao/arquivos/guiaexpost.pdf</w:t>
      </w:r>
    </w:p>
    <w:p w14:paraId="34211EB4" w14:textId="77777777" w:rsidR="00D90448" w:rsidRPr="00446374" w:rsidRDefault="00D90448" w:rsidP="00446374">
      <w:pPr>
        <w:jc w:val="both"/>
        <w:rPr>
          <w:rFonts w:ascii="Arial" w:hAnsi="Arial" w:cs="Arial"/>
          <w:sz w:val="2"/>
          <w:lang w:val="en-US"/>
        </w:rPr>
      </w:pPr>
      <w:r w:rsidRPr="00446374">
        <w:rPr>
          <w:rFonts w:ascii="Arial" w:hAnsi="Arial" w:cs="Arial"/>
          <w:b/>
          <w:bCs/>
          <w:sz w:val="24"/>
          <w:szCs w:val="24"/>
        </w:rPr>
        <w:fldChar w:fldCharType="end"/>
      </w:r>
    </w:p>
    <w:p w14:paraId="75A3BB06" w14:textId="5580E3CD" w:rsidR="00D90448" w:rsidRPr="0084487E" w:rsidRDefault="00D90448" w:rsidP="00D9044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9" w:name="_Hlk88746655"/>
      <w:r w:rsidRPr="0084487E">
        <w:rPr>
          <w:rFonts w:ascii="Arial" w:hAnsi="Arial" w:cs="Arial"/>
          <w:b/>
          <w:sz w:val="24"/>
          <w:szCs w:val="24"/>
        </w:rPr>
        <w:t>Livro</w:t>
      </w:r>
      <w:r w:rsidR="0084487E" w:rsidRPr="0084487E">
        <w:rPr>
          <w:rFonts w:ascii="Arial" w:hAnsi="Arial" w:cs="Arial"/>
          <w:b/>
          <w:sz w:val="24"/>
          <w:szCs w:val="24"/>
        </w:rPr>
        <w:t>:</w:t>
      </w:r>
    </w:p>
    <w:p w14:paraId="43C078B9" w14:textId="77777777" w:rsidR="00D90448" w:rsidRPr="00446374" w:rsidRDefault="00D90448" w:rsidP="00D90448">
      <w:pPr>
        <w:spacing w:after="0"/>
        <w:jc w:val="both"/>
        <w:rPr>
          <w:rFonts w:ascii="Arial" w:hAnsi="Arial" w:cs="Arial"/>
          <w:lang w:val="en-US"/>
        </w:rPr>
      </w:pPr>
    </w:p>
    <w:p w14:paraId="53064981" w14:textId="354566DA" w:rsidR="00D90448" w:rsidRPr="00446374" w:rsidRDefault="00D90448" w:rsidP="002F79E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14. BERMEJO, Paulo Henrique de Souza. ForRisco: gerenciamento de riscos em instituições públicas na prática/Paulo Henrique de Souza Bermejo et al. Brasilia/DF: Editora Evobiz, 2019. 2ª edição.</w:t>
      </w:r>
    </w:p>
    <w:p w14:paraId="062AC175" w14:textId="42878E17" w:rsidR="00D90448" w:rsidRPr="00446374" w:rsidRDefault="00D90448" w:rsidP="002F79E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15. BRASIL. ABNT NBR ISO 31000:2018. Associação Brasileira de Normas Técnicas (ABNT). Gerenciamento de Riscos.</w:t>
      </w:r>
    </w:p>
    <w:p w14:paraId="57AE15FC" w14:textId="6562DA7A" w:rsidR="00D90448" w:rsidRPr="00446374" w:rsidRDefault="00D90448" w:rsidP="002F79E1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>16. COSO. Gerenciamento de Riscos Corporativos – Estrutura Integrada. 2007. Tradução: Instituto dos Auditores Internos do Brasil (Audibra) e Pricewaterhouse Coopers Governance, Risk and Compliance, Estados Unidos da América, 2007.</w:t>
      </w:r>
    </w:p>
    <w:p w14:paraId="0B2F68C8" w14:textId="6ADC758A" w:rsidR="00D90448" w:rsidRPr="001A18B3" w:rsidRDefault="00D90448" w:rsidP="001A18B3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lang w:val="en-US"/>
        </w:rPr>
      </w:pPr>
      <w:r w:rsidRPr="00446374">
        <w:rPr>
          <w:rFonts w:ascii="Arial" w:hAnsi="Arial" w:cs="Arial"/>
          <w:noProof/>
          <w:sz w:val="24"/>
          <w:szCs w:val="24"/>
        </w:rPr>
        <w:t>17. SOUZA, Kleberson Roberto de. Como combater o desperdício no setor público: gestão de riscos na prática / Kleberson Roberto de Souza, Franklin Brasil Santos. – Belo Horizonte: Fórum, 2019</w:t>
      </w:r>
      <w:r w:rsidRPr="00446374">
        <w:rPr>
          <w:rFonts w:ascii="Arial" w:hAnsi="Arial" w:cs="Arial"/>
          <w:lang w:val="en-US"/>
        </w:rPr>
        <w:t>.</w:t>
      </w:r>
    </w:p>
    <w:p w14:paraId="34D38272" w14:textId="4CB02303" w:rsidR="00D90448" w:rsidRPr="0084487E" w:rsidRDefault="00D90448" w:rsidP="00D9044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4487E">
        <w:rPr>
          <w:rFonts w:ascii="Arial" w:hAnsi="Arial" w:cs="Arial"/>
          <w:b/>
          <w:sz w:val="24"/>
          <w:szCs w:val="24"/>
        </w:rPr>
        <w:t>Sites</w:t>
      </w:r>
      <w:r w:rsidR="0084487E" w:rsidRPr="0084487E">
        <w:rPr>
          <w:rFonts w:ascii="Arial" w:hAnsi="Arial" w:cs="Arial"/>
          <w:b/>
          <w:sz w:val="24"/>
          <w:szCs w:val="24"/>
        </w:rPr>
        <w:t>:</w:t>
      </w:r>
    </w:p>
    <w:p w14:paraId="31401553" w14:textId="77777777" w:rsidR="00D90448" w:rsidRPr="00446374" w:rsidRDefault="00D90448" w:rsidP="002F79E1">
      <w:pPr>
        <w:spacing w:after="0"/>
        <w:jc w:val="both"/>
        <w:rPr>
          <w:rFonts w:ascii="Arial" w:hAnsi="Arial" w:cs="Arial"/>
          <w:b/>
          <w:sz w:val="28"/>
        </w:rPr>
      </w:pPr>
    </w:p>
    <w:p w14:paraId="64596756" w14:textId="6C54D728" w:rsidR="00D3401A" w:rsidRPr="00446374" w:rsidRDefault="00D90448" w:rsidP="001A18B3">
      <w:pPr>
        <w:widowControl w:val="0"/>
        <w:autoSpaceDE w:val="0"/>
        <w:autoSpaceDN w:val="0"/>
        <w:adjustRightInd w:val="0"/>
        <w:spacing w:line="360" w:lineRule="auto"/>
        <w:ind w:left="640" w:hanging="640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18. </w:t>
      </w:r>
      <w:hyperlink w:history="1">
        <w:r w:rsidRPr="00446374">
          <w:rPr>
            <w:rFonts w:ascii="Arial" w:hAnsi="Arial" w:cs="Arial"/>
            <w:noProof/>
            <w:sz w:val="24"/>
            <w:szCs w:val="24"/>
          </w:rPr>
          <w:t>Ministério da Saúde - Governo Federal do Brasil — Português (Brasil) (www.gov.br)</w:t>
        </w:r>
      </w:hyperlink>
      <w:bookmarkEnd w:id="9"/>
    </w:p>
    <w:p w14:paraId="15D3BA22" w14:textId="41088A3E" w:rsidR="00D3401A" w:rsidRPr="0084487E" w:rsidRDefault="00D3401A" w:rsidP="002F79E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4487E">
        <w:rPr>
          <w:rFonts w:ascii="Arial" w:hAnsi="Arial" w:cs="Arial"/>
          <w:b/>
          <w:sz w:val="24"/>
          <w:szCs w:val="24"/>
        </w:rPr>
        <w:t>Normativos</w:t>
      </w:r>
      <w:r w:rsidR="00A1700C">
        <w:rPr>
          <w:rFonts w:ascii="Arial" w:hAnsi="Arial" w:cs="Arial"/>
          <w:b/>
          <w:sz w:val="24"/>
          <w:szCs w:val="24"/>
        </w:rPr>
        <w:t>:</w:t>
      </w:r>
    </w:p>
    <w:p w14:paraId="7EE3D2F9" w14:textId="77777777" w:rsidR="002F79E1" w:rsidRPr="002F79E1" w:rsidRDefault="002F79E1" w:rsidP="002F79E1">
      <w:pPr>
        <w:spacing w:after="0"/>
        <w:jc w:val="both"/>
        <w:rPr>
          <w:rFonts w:ascii="Arial" w:hAnsi="Arial" w:cs="Arial"/>
          <w:b/>
          <w:sz w:val="28"/>
        </w:rPr>
      </w:pPr>
    </w:p>
    <w:p w14:paraId="7F06B750" w14:textId="1B92FE07" w:rsidR="00D3401A" w:rsidRPr="00446374" w:rsidRDefault="00D3401A" w:rsidP="002F7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446374">
        <w:rPr>
          <w:rFonts w:ascii="Arial" w:hAnsi="Arial" w:cs="Arial"/>
          <w:noProof/>
          <w:sz w:val="24"/>
          <w:szCs w:val="24"/>
        </w:rPr>
        <w:t xml:space="preserve">19. </w:t>
      </w:r>
      <w:r w:rsidRPr="00446374">
        <w:rPr>
          <w:rFonts w:ascii="Arial" w:hAnsi="Arial" w:cs="Arial"/>
        </w:rPr>
        <w:t>Política de Gestão de Riscos do Ministério da Saúde-PGR/MS (Portaria GM/MS 1185/2021)</w:t>
      </w:r>
      <w:r w:rsidR="00B3441C" w:rsidRPr="00446374">
        <w:rPr>
          <w:rFonts w:ascii="Arial" w:hAnsi="Arial" w:cs="Arial"/>
        </w:rPr>
        <w:t>.</w:t>
      </w:r>
    </w:p>
    <w:p w14:paraId="182F04AB" w14:textId="49D21596" w:rsidR="00D90448" w:rsidRPr="00446374" w:rsidRDefault="00B3441C" w:rsidP="002F79E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46374">
        <w:rPr>
          <w:rFonts w:ascii="Arial" w:hAnsi="Arial" w:cs="Arial"/>
        </w:rPr>
        <w:t>20. Portaria nº 900/2017 de gestão de processos eletrônicos.</w:t>
      </w:r>
    </w:p>
    <w:p w14:paraId="25F13D77" w14:textId="294827A1" w:rsidR="00D9415C" w:rsidRPr="00446374" w:rsidRDefault="00D9415C" w:rsidP="002F79E1">
      <w:pPr>
        <w:shd w:val="clear" w:color="auto" w:fill="FFFFFF"/>
        <w:spacing w:after="0" w:line="360" w:lineRule="auto"/>
        <w:ind w:left="284"/>
        <w:jc w:val="both"/>
        <w:textAlignment w:val="baseline"/>
        <w:rPr>
          <w:rFonts w:ascii="Arial" w:hAnsi="Arial" w:cs="Arial"/>
          <w:sz w:val="24"/>
          <w:szCs w:val="24"/>
        </w:rPr>
      </w:pPr>
    </w:p>
    <w:sectPr w:rsidR="00D9415C" w:rsidRPr="00446374" w:rsidSect="005A1DB8">
      <w:pgSz w:w="11906" w:h="16838"/>
      <w:pgMar w:top="1985" w:right="1416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8A0EBB" w14:textId="77777777" w:rsidR="00AD6099" w:rsidRDefault="00AD6099" w:rsidP="007920F8">
      <w:pPr>
        <w:spacing w:after="0" w:line="240" w:lineRule="auto"/>
      </w:pPr>
      <w:r>
        <w:separator/>
      </w:r>
    </w:p>
  </w:endnote>
  <w:endnote w:type="continuationSeparator" w:id="0">
    <w:p w14:paraId="389DD0C5" w14:textId="77777777" w:rsidR="00AD6099" w:rsidRDefault="00AD6099" w:rsidP="00792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___WRD_EMBED_SUB_4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5531573"/>
      <w:docPartObj>
        <w:docPartGallery w:val="Page Numbers (Bottom of Page)"/>
        <w:docPartUnique/>
      </w:docPartObj>
    </w:sdtPr>
    <w:sdtEndPr/>
    <w:sdtContent>
      <w:p w14:paraId="18C2DEB5" w14:textId="366168B4" w:rsidR="00130B69" w:rsidRDefault="00130B6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019">
          <w:rPr>
            <w:noProof/>
          </w:rPr>
          <w:t>24</w:t>
        </w:r>
        <w:r>
          <w:fldChar w:fldCharType="end"/>
        </w:r>
      </w:p>
    </w:sdtContent>
  </w:sdt>
  <w:p w14:paraId="53DD0E60" w14:textId="5FE61510" w:rsidR="00B86BBA" w:rsidRPr="007920F8" w:rsidRDefault="00B86BBA" w:rsidP="007920F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1F4FD" w14:textId="77777777" w:rsidR="00AD6099" w:rsidRDefault="00AD6099" w:rsidP="007920F8">
      <w:pPr>
        <w:spacing w:after="0" w:line="240" w:lineRule="auto"/>
      </w:pPr>
      <w:r>
        <w:separator/>
      </w:r>
    </w:p>
  </w:footnote>
  <w:footnote w:type="continuationSeparator" w:id="0">
    <w:p w14:paraId="49373203" w14:textId="77777777" w:rsidR="00AD6099" w:rsidRDefault="00AD6099" w:rsidP="00792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F6589" w14:textId="77777777" w:rsidR="00B86BBA" w:rsidRDefault="00B86BBA">
    <w:pPr>
      <w:pStyle w:val="Cabealho"/>
    </w:pPr>
  </w:p>
  <w:p w14:paraId="59E71348" w14:textId="77777777" w:rsidR="00B86BBA" w:rsidRDefault="00B86BB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FBD308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8.9pt;height:8.9pt" o:bullet="t">
        <v:imagedata r:id="rId1" o:title="BD10267_"/>
      </v:shape>
    </w:pict>
  </w:numPicBullet>
  <w:numPicBullet w:numPicBulletId="1">
    <w:pict>
      <v:shape w14:anchorId="2C69EEE8" id="_x0000_i1035" type="#_x0000_t75" style="width:11.15pt;height:11.15pt" o:bullet="t">
        <v:imagedata r:id="rId2" o:title="mso1A24"/>
      </v:shape>
    </w:pict>
  </w:numPicBullet>
  <w:numPicBullet w:numPicBulletId="2">
    <w:pict>
      <v:shape w14:anchorId="310D2DF2" id="_x0000_i1036" type="#_x0000_t75" style="width:8.9pt;height:8.9pt" o:bullet="t">
        <v:imagedata r:id="rId3" o:title="BD15133_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41401EF"/>
    <w:multiLevelType w:val="hybridMultilevel"/>
    <w:tmpl w:val="7A76A13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61F8E"/>
    <w:multiLevelType w:val="hybridMultilevel"/>
    <w:tmpl w:val="8EEEE4A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B10BC"/>
    <w:multiLevelType w:val="hybridMultilevel"/>
    <w:tmpl w:val="1D7C9D64"/>
    <w:lvl w:ilvl="0" w:tplc="AACCCF9A">
      <w:start w:val="1"/>
      <w:numFmt w:val="bullet"/>
      <w:suff w:val="space"/>
      <w:lvlText w:val=""/>
      <w:lvlJc w:val="left"/>
      <w:pPr>
        <w:ind w:left="57" w:firstLine="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B0D6D"/>
    <w:multiLevelType w:val="hybridMultilevel"/>
    <w:tmpl w:val="6B9236C0"/>
    <w:lvl w:ilvl="0" w:tplc="A9BE73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264D1"/>
    <w:multiLevelType w:val="multilevel"/>
    <w:tmpl w:val="BF56C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D20322"/>
    <w:multiLevelType w:val="hybridMultilevel"/>
    <w:tmpl w:val="4DDED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F2394"/>
    <w:multiLevelType w:val="hybridMultilevel"/>
    <w:tmpl w:val="1F8C98EC"/>
    <w:lvl w:ilvl="0" w:tplc="796E10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902F1"/>
    <w:multiLevelType w:val="hybridMultilevel"/>
    <w:tmpl w:val="2EAAB978"/>
    <w:lvl w:ilvl="0" w:tplc="D5C6B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74E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567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9A1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66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9E6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6A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A3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E84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C711BB8"/>
    <w:multiLevelType w:val="hybridMultilevel"/>
    <w:tmpl w:val="5564619C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93514D"/>
    <w:multiLevelType w:val="hybridMultilevel"/>
    <w:tmpl w:val="6D8ACE0E"/>
    <w:lvl w:ilvl="0" w:tplc="0416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264D5"/>
    <w:multiLevelType w:val="hybridMultilevel"/>
    <w:tmpl w:val="D82EF644"/>
    <w:lvl w:ilvl="0" w:tplc="DD9E87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4945FF4"/>
    <w:multiLevelType w:val="hybridMultilevel"/>
    <w:tmpl w:val="B4280E1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51FAB"/>
    <w:multiLevelType w:val="hybridMultilevel"/>
    <w:tmpl w:val="3CF60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A6C11"/>
    <w:multiLevelType w:val="hybridMultilevel"/>
    <w:tmpl w:val="085278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36125E"/>
    <w:multiLevelType w:val="hybridMultilevel"/>
    <w:tmpl w:val="A04855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26034"/>
    <w:multiLevelType w:val="multilevel"/>
    <w:tmpl w:val="C4266BF8"/>
    <w:styleLink w:val="Estilo4"/>
    <w:lvl w:ilvl="0">
      <w:start w:val="1"/>
      <w:numFmt w:val="decimal"/>
      <w:lvlText w:val="2.2.%1"/>
      <w:lvlJc w:val="righ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60B5840"/>
    <w:multiLevelType w:val="hybridMultilevel"/>
    <w:tmpl w:val="A78E7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B43AB"/>
    <w:multiLevelType w:val="hybridMultilevel"/>
    <w:tmpl w:val="8F94AF08"/>
    <w:lvl w:ilvl="0" w:tplc="1978627C">
      <w:start w:val="1"/>
      <w:numFmt w:val="bullet"/>
      <w:lvlText w:val="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31446"/>
    <w:multiLevelType w:val="multilevel"/>
    <w:tmpl w:val="B12A18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363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EA601F5"/>
    <w:multiLevelType w:val="multilevel"/>
    <w:tmpl w:val="9A44A3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auto"/>
        <w:sz w:val="26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2961C75"/>
    <w:multiLevelType w:val="hybridMultilevel"/>
    <w:tmpl w:val="C4DE1F54"/>
    <w:lvl w:ilvl="0" w:tplc="2A14C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386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7A5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61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D0A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A04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5E2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893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A64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47D0B3C"/>
    <w:multiLevelType w:val="hybridMultilevel"/>
    <w:tmpl w:val="5EC656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67485"/>
    <w:multiLevelType w:val="hybridMultilevel"/>
    <w:tmpl w:val="A3E29E8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B132F"/>
    <w:multiLevelType w:val="multilevel"/>
    <w:tmpl w:val="5714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8138F3"/>
    <w:multiLevelType w:val="hybridMultilevel"/>
    <w:tmpl w:val="FEDE29C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CC0554"/>
    <w:multiLevelType w:val="multilevel"/>
    <w:tmpl w:val="286E8EB4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28" w15:restartNumberingAfterBreak="0">
    <w:nsid w:val="68501F39"/>
    <w:multiLevelType w:val="hybridMultilevel"/>
    <w:tmpl w:val="2748783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543229"/>
    <w:multiLevelType w:val="hybridMultilevel"/>
    <w:tmpl w:val="26E8F0AA"/>
    <w:lvl w:ilvl="0" w:tplc="A9BE736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4306E"/>
    <w:multiLevelType w:val="multilevel"/>
    <w:tmpl w:val="5580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ED04BF"/>
    <w:multiLevelType w:val="hybridMultilevel"/>
    <w:tmpl w:val="A15604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B4147A9"/>
    <w:multiLevelType w:val="hybridMultilevel"/>
    <w:tmpl w:val="E19E1E6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17"/>
  </w:num>
  <w:num w:numId="4">
    <w:abstractNumId w:val="21"/>
  </w:num>
  <w:num w:numId="5">
    <w:abstractNumId w:val="2"/>
  </w:num>
  <w:num w:numId="6">
    <w:abstractNumId w:val="27"/>
  </w:num>
  <w:num w:numId="7">
    <w:abstractNumId w:val="30"/>
  </w:num>
  <w:num w:numId="8">
    <w:abstractNumId w:val="28"/>
  </w:num>
  <w:num w:numId="9">
    <w:abstractNumId w:val="6"/>
  </w:num>
  <w:num w:numId="10">
    <w:abstractNumId w:val="8"/>
  </w:num>
  <w:num w:numId="11">
    <w:abstractNumId w:val="24"/>
  </w:num>
  <w:num w:numId="12">
    <w:abstractNumId w:val="11"/>
  </w:num>
  <w:num w:numId="13">
    <w:abstractNumId w:val="23"/>
  </w:num>
  <w:num w:numId="14">
    <w:abstractNumId w:val="29"/>
  </w:num>
  <w:num w:numId="15">
    <w:abstractNumId w:val="9"/>
  </w:num>
  <w:num w:numId="16">
    <w:abstractNumId w:val="22"/>
  </w:num>
  <w:num w:numId="17">
    <w:abstractNumId w:val="12"/>
  </w:num>
  <w:num w:numId="18">
    <w:abstractNumId w:val="5"/>
  </w:num>
  <w:num w:numId="19">
    <w:abstractNumId w:val="3"/>
  </w:num>
  <w:num w:numId="20">
    <w:abstractNumId w:val="13"/>
  </w:num>
  <w:num w:numId="21">
    <w:abstractNumId w:val="15"/>
  </w:num>
  <w:num w:numId="22">
    <w:abstractNumId w:val="25"/>
  </w:num>
  <w:num w:numId="23">
    <w:abstractNumId w:val="7"/>
  </w:num>
  <w:num w:numId="24">
    <w:abstractNumId w:val="0"/>
  </w:num>
  <w:num w:numId="25">
    <w:abstractNumId w:val="1"/>
  </w:num>
  <w:num w:numId="26">
    <w:abstractNumId w:val="18"/>
  </w:num>
  <w:num w:numId="27">
    <w:abstractNumId w:val="31"/>
  </w:num>
  <w:num w:numId="28">
    <w:abstractNumId w:val="26"/>
  </w:num>
  <w:num w:numId="29">
    <w:abstractNumId w:val="10"/>
  </w:num>
  <w:num w:numId="30">
    <w:abstractNumId w:val="14"/>
  </w:num>
  <w:num w:numId="31">
    <w:abstractNumId w:val="4"/>
  </w:num>
  <w:num w:numId="32">
    <w:abstractNumId w:val="19"/>
  </w:num>
  <w:num w:numId="3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0F8"/>
    <w:rsid w:val="00020F08"/>
    <w:rsid w:val="0002326F"/>
    <w:rsid w:val="00024AFA"/>
    <w:rsid w:val="000255A9"/>
    <w:rsid w:val="000260AB"/>
    <w:rsid w:val="000278B2"/>
    <w:rsid w:val="0003185B"/>
    <w:rsid w:val="000321BE"/>
    <w:rsid w:val="00035DFE"/>
    <w:rsid w:val="00040CBD"/>
    <w:rsid w:val="00042BA1"/>
    <w:rsid w:val="00052C71"/>
    <w:rsid w:val="000540C8"/>
    <w:rsid w:val="000649FB"/>
    <w:rsid w:val="00065ED6"/>
    <w:rsid w:val="0006630E"/>
    <w:rsid w:val="00071376"/>
    <w:rsid w:val="000734AF"/>
    <w:rsid w:val="000742DF"/>
    <w:rsid w:val="00075573"/>
    <w:rsid w:val="0007557D"/>
    <w:rsid w:val="00075EC0"/>
    <w:rsid w:val="00076400"/>
    <w:rsid w:val="00087102"/>
    <w:rsid w:val="00092561"/>
    <w:rsid w:val="00095A66"/>
    <w:rsid w:val="00095B35"/>
    <w:rsid w:val="000B6CA6"/>
    <w:rsid w:val="000B767A"/>
    <w:rsid w:val="000C01F9"/>
    <w:rsid w:val="000C01FC"/>
    <w:rsid w:val="000C1F52"/>
    <w:rsid w:val="000C571E"/>
    <w:rsid w:val="000D2E67"/>
    <w:rsid w:val="000D60FE"/>
    <w:rsid w:val="000E1088"/>
    <w:rsid w:val="000E3C39"/>
    <w:rsid w:val="000E50D5"/>
    <w:rsid w:val="000E6F0C"/>
    <w:rsid w:val="000F260A"/>
    <w:rsid w:val="000F4C8F"/>
    <w:rsid w:val="00100BE4"/>
    <w:rsid w:val="001013B4"/>
    <w:rsid w:val="001017E9"/>
    <w:rsid w:val="0011039E"/>
    <w:rsid w:val="00115244"/>
    <w:rsid w:val="001164D1"/>
    <w:rsid w:val="001177E6"/>
    <w:rsid w:val="00120877"/>
    <w:rsid w:val="00120CF1"/>
    <w:rsid w:val="001220AF"/>
    <w:rsid w:val="00124ACB"/>
    <w:rsid w:val="001300FE"/>
    <w:rsid w:val="00130B69"/>
    <w:rsid w:val="00136CA2"/>
    <w:rsid w:val="00142029"/>
    <w:rsid w:val="00143388"/>
    <w:rsid w:val="001450C1"/>
    <w:rsid w:val="00154A08"/>
    <w:rsid w:val="00156209"/>
    <w:rsid w:val="0016291D"/>
    <w:rsid w:val="0016380B"/>
    <w:rsid w:val="0017364A"/>
    <w:rsid w:val="00173AA2"/>
    <w:rsid w:val="00176470"/>
    <w:rsid w:val="00176CD1"/>
    <w:rsid w:val="00177358"/>
    <w:rsid w:val="00185B95"/>
    <w:rsid w:val="00186A6B"/>
    <w:rsid w:val="00190719"/>
    <w:rsid w:val="00190E92"/>
    <w:rsid w:val="0019521D"/>
    <w:rsid w:val="001A18B3"/>
    <w:rsid w:val="001A20D0"/>
    <w:rsid w:val="001A211C"/>
    <w:rsid w:val="001A3C97"/>
    <w:rsid w:val="001B642D"/>
    <w:rsid w:val="001B69F5"/>
    <w:rsid w:val="001C150A"/>
    <w:rsid w:val="001C26C7"/>
    <w:rsid w:val="001C379E"/>
    <w:rsid w:val="001C5501"/>
    <w:rsid w:val="001C66C2"/>
    <w:rsid w:val="001D0D04"/>
    <w:rsid w:val="001D61E7"/>
    <w:rsid w:val="001E1118"/>
    <w:rsid w:val="001E1137"/>
    <w:rsid w:val="001E3D9E"/>
    <w:rsid w:val="001E5896"/>
    <w:rsid w:val="001F2F63"/>
    <w:rsid w:val="001F5CD2"/>
    <w:rsid w:val="001F7B86"/>
    <w:rsid w:val="002001A9"/>
    <w:rsid w:val="00201ED4"/>
    <w:rsid w:val="0020629E"/>
    <w:rsid w:val="002073F7"/>
    <w:rsid w:val="00214E03"/>
    <w:rsid w:val="00215B1E"/>
    <w:rsid w:val="002178D6"/>
    <w:rsid w:val="00221614"/>
    <w:rsid w:val="00225460"/>
    <w:rsid w:val="0023220C"/>
    <w:rsid w:val="00232931"/>
    <w:rsid w:val="00233E83"/>
    <w:rsid w:val="0023568B"/>
    <w:rsid w:val="002368D5"/>
    <w:rsid w:val="00237BF1"/>
    <w:rsid w:val="00237DF9"/>
    <w:rsid w:val="00245895"/>
    <w:rsid w:val="002525AE"/>
    <w:rsid w:val="00263151"/>
    <w:rsid w:val="002637FA"/>
    <w:rsid w:val="002641DF"/>
    <w:rsid w:val="0026503C"/>
    <w:rsid w:val="00270814"/>
    <w:rsid w:val="0028289F"/>
    <w:rsid w:val="00284051"/>
    <w:rsid w:val="00285115"/>
    <w:rsid w:val="00285A05"/>
    <w:rsid w:val="00286409"/>
    <w:rsid w:val="0029493D"/>
    <w:rsid w:val="00296EAB"/>
    <w:rsid w:val="0029732F"/>
    <w:rsid w:val="002A4B33"/>
    <w:rsid w:val="002A4EFC"/>
    <w:rsid w:val="002B1C2D"/>
    <w:rsid w:val="002B3FA1"/>
    <w:rsid w:val="002B4FFB"/>
    <w:rsid w:val="002B72E2"/>
    <w:rsid w:val="002C2765"/>
    <w:rsid w:val="002D5501"/>
    <w:rsid w:val="002D5907"/>
    <w:rsid w:val="002D5AC2"/>
    <w:rsid w:val="002D6DD8"/>
    <w:rsid w:val="002D6F6C"/>
    <w:rsid w:val="002D794A"/>
    <w:rsid w:val="002E06A3"/>
    <w:rsid w:val="002E15CE"/>
    <w:rsid w:val="002E27E7"/>
    <w:rsid w:val="002E405B"/>
    <w:rsid w:val="002E5C6D"/>
    <w:rsid w:val="002E7AF8"/>
    <w:rsid w:val="002F0421"/>
    <w:rsid w:val="002F0885"/>
    <w:rsid w:val="002F3907"/>
    <w:rsid w:val="002F526E"/>
    <w:rsid w:val="002F79E1"/>
    <w:rsid w:val="00300A77"/>
    <w:rsid w:val="003016C0"/>
    <w:rsid w:val="003024A0"/>
    <w:rsid w:val="003077B2"/>
    <w:rsid w:val="003201DC"/>
    <w:rsid w:val="0032155E"/>
    <w:rsid w:val="00337339"/>
    <w:rsid w:val="00340F90"/>
    <w:rsid w:val="00341DCC"/>
    <w:rsid w:val="00351940"/>
    <w:rsid w:val="00355B14"/>
    <w:rsid w:val="003562DB"/>
    <w:rsid w:val="00357E64"/>
    <w:rsid w:val="00360FCC"/>
    <w:rsid w:val="00365F02"/>
    <w:rsid w:val="003707B5"/>
    <w:rsid w:val="003712DF"/>
    <w:rsid w:val="00373CC1"/>
    <w:rsid w:val="003746E2"/>
    <w:rsid w:val="00374A17"/>
    <w:rsid w:val="00376FD8"/>
    <w:rsid w:val="00384BD9"/>
    <w:rsid w:val="003853C8"/>
    <w:rsid w:val="00391FD7"/>
    <w:rsid w:val="00393E34"/>
    <w:rsid w:val="003A1703"/>
    <w:rsid w:val="003A3EB4"/>
    <w:rsid w:val="003A4709"/>
    <w:rsid w:val="003A497B"/>
    <w:rsid w:val="003A4CF2"/>
    <w:rsid w:val="003A6405"/>
    <w:rsid w:val="003B00E8"/>
    <w:rsid w:val="003B31FC"/>
    <w:rsid w:val="003C02BF"/>
    <w:rsid w:val="003C10AF"/>
    <w:rsid w:val="003C1770"/>
    <w:rsid w:val="003C2631"/>
    <w:rsid w:val="003C45FC"/>
    <w:rsid w:val="003C6EE9"/>
    <w:rsid w:val="003D43FD"/>
    <w:rsid w:val="003E1248"/>
    <w:rsid w:val="003E3BEA"/>
    <w:rsid w:val="003E5180"/>
    <w:rsid w:val="003E71F5"/>
    <w:rsid w:val="003F0EF8"/>
    <w:rsid w:val="003F303F"/>
    <w:rsid w:val="003F3416"/>
    <w:rsid w:val="00402F44"/>
    <w:rsid w:val="004036F2"/>
    <w:rsid w:val="0040416C"/>
    <w:rsid w:val="0040430A"/>
    <w:rsid w:val="00407056"/>
    <w:rsid w:val="00414372"/>
    <w:rsid w:val="00417A4F"/>
    <w:rsid w:val="00421677"/>
    <w:rsid w:val="004225B3"/>
    <w:rsid w:val="00422C17"/>
    <w:rsid w:val="0042726D"/>
    <w:rsid w:val="00430D04"/>
    <w:rsid w:val="0043160A"/>
    <w:rsid w:val="00433F20"/>
    <w:rsid w:val="00437279"/>
    <w:rsid w:val="00437859"/>
    <w:rsid w:val="00446374"/>
    <w:rsid w:val="00452BBA"/>
    <w:rsid w:val="00452F2B"/>
    <w:rsid w:val="00454BF8"/>
    <w:rsid w:val="00454C1C"/>
    <w:rsid w:val="0046681C"/>
    <w:rsid w:val="00466E7B"/>
    <w:rsid w:val="004676DD"/>
    <w:rsid w:val="00467831"/>
    <w:rsid w:val="00475CA5"/>
    <w:rsid w:val="00476011"/>
    <w:rsid w:val="0048035B"/>
    <w:rsid w:val="0048180E"/>
    <w:rsid w:val="00484137"/>
    <w:rsid w:val="0049475B"/>
    <w:rsid w:val="00494AA9"/>
    <w:rsid w:val="004A0EA8"/>
    <w:rsid w:val="004A1D48"/>
    <w:rsid w:val="004A2F60"/>
    <w:rsid w:val="004B7AAD"/>
    <w:rsid w:val="004C008C"/>
    <w:rsid w:val="004C6D65"/>
    <w:rsid w:val="004D3C94"/>
    <w:rsid w:val="004D3F76"/>
    <w:rsid w:val="004D69AA"/>
    <w:rsid w:val="004D7EB6"/>
    <w:rsid w:val="004E028B"/>
    <w:rsid w:val="004E578F"/>
    <w:rsid w:val="004F536C"/>
    <w:rsid w:val="00501967"/>
    <w:rsid w:val="00503220"/>
    <w:rsid w:val="00504187"/>
    <w:rsid w:val="00506D6C"/>
    <w:rsid w:val="005070FF"/>
    <w:rsid w:val="0052215D"/>
    <w:rsid w:val="00523029"/>
    <w:rsid w:val="005245BF"/>
    <w:rsid w:val="0053141F"/>
    <w:rsid w:val="00532ADD"/>
    <w:rsid w:val="0053495C"/>
    <w:rsid w:val="00534C73"/>
    <w:rsid w:val="00535D63"/>
    <w:rsid w:val="005364FF"/>
    <w:rsid w:val="00537983"/>
    <w:rsid w:val="00543DE2"/>
    <w:rsid w:val="0054603E"/>
    <w:rsid w:val="0055489A"/>
    <w:rsid w:val="00561FC9"/>
    <w:rsid w:val="00567A17"/>
    <w:rsid w:val="00574FEB"/>
    <w:rsid w:val="0058103A"/>
    <w:rsid w:val="00586858"/>
    <w:rsid w:val="00590679"/>
    <w:rsid w:val="005A1DB8"/>
    <w:rsid w:val="005A3294"/>
    <w:rsid w:val="005A4BC8"/>
    <w:rsid w:val="005B4049"/>
    <w:rsid w:val="005B60AB"/>
    <w:rsid w:val="005B7BA4"/>
    <w:rsid w:val="005B7BDE"/>
    <w:rsid w:val="005C5D15"/>
    <w:rsid w:val="005D725F"/>
    <w:rsid w:val="005E0778"/>
    <w:rsid w:val="005F3A28"/>
    <w:rsid w:val="005F446B"/>
    <w:rsid w:val="005F71A0"/>
    <w:rsid w:val="00601ED8"/>
    <w:rsid w:val="0060554F"/>
    <w:rsid w:val="0060739F"/>
    <w:rsid w:val="00611799"/>
    <w:rsid w:val="0061294D"/>
    <w:rsid w:val="00616858"/>
    <w:rsid w:val="00621A5E"/>
    <w:rsid w:val="00626AA5"/>
    <w:rsid w:val="0063154D"/>
    <w:rsid w:val="006322FE"/>
    <w:rsid w:val="00632977"/>
    <w:rsid w:val="0063536D"/>
    <w:rsid w:val="006373EA"/>
    <w:rsid w:val="00647BD5"/>
    <w:rsid w:val="00652697"/>
    <w:rsid w:val="006568A5"/>
    <w:rsid w:val="00664435"/>
    <w:rsid w:val="006705AF"/>
    <w:rsid w:val="00677773"/>
    <w:rsid w:val="00677D05"/>
    <w:rsid w:val="006823CC"/>
    <w:rsid w:val="00684070"/>
    <w:rsid w:val="00685C05"/>
    <w:rsid w:val="0069114A"/>
    <w:rsid w:val="006922BB"/>
    <w:rsid w:val="00697997"/>
    <w:rsid w:val="006A0E3E"/>
    <w:rsid w:val="006A2E47"/>
    <w:rsid w:val="006A48FD"/>
    <w:rsid w:val="006A65C8"/>
    <w:rsid w:val="006B37AC"/>
    <w:rsid w:val="006B5C61"/>
    <w:rsid w:val="006B5CC6"/>
    <w:rsid w:val="006C20F5"/>
    <w:rsid w:val="006C5708"/>
    <w:rsid w:val="006D0B52"/>
    <w:rsid w:val="006D2494"/>
    <w:rsid w:val="006D2BE7"/>
    <w:rsid w:val="006E01FA"/>
    <w:rsid w:val="006E1F6E"/>
    <w:rsid w:val="006E5A75"/>
    <w:rsid w:val="006F015F"/>
    <w:rsid w:val="006F51AD"/>
    <w:rsid w:val="006F5E55"/>
    <w:rsid w:val="00712113"/>
    <w:rsid w:val="00712799"/>
    <w:rsid w:val="00713F7E"/>
    <w:rsid w:val="007245EE"/>
    <w:rsid w:val="007320C3"/>
    <w:rsid w:val="00732B5D"/>
    <w:rsid w:val="00733641"/>
    <w:rsid w:val="00735364"/>
    <w:rsid w:val="00735F1D"/>
    <w:rsid w:val="00743CF5"/>
    <w:rsid w:val="00744693"/>
    <w:rsid w:val="007466F9"/>
    <w:rsid w:val="0075024D"/>
    <w:rsid w:val="00750C80"/>
    <w:rsid w:val="00752169"/>
    <w:rsid w:val="00752271"/>
    <w:rsid w:val="00755B62"/>
    <w:rsid w:val="00757525"/>
    <w:rsid w:val="0076068B"/>
    <w:rsid w:val="00761431"/>
    <w:rsid w:val="007642C2"/>
    <w:rsid w:val="00765B14"/>
    <w:rsid w:val="00767B59"/>
    <w:rsid w:val="00776469"/>
    <w:rsid w:val="00777315"/>
    <w:rsid w:val="0078054F"/>
    <w:rsid w:val="00782E52"/>
    <w:rsid w:val="0078516C"/>
    <w:rsid w:val="007902FA"/>
    <w:rsid w:val="0079051B"/>
    <w:rsid w:val="00790A3A"/>
    <w:rsid w:val="007920F8"/>
    <w:rsid w:val="00793812"/>
    <w:rsid w:val="00794C63"/>
    <w:rsid w:val="007A44A1"/>
    <w:rsid w:val="007A62F5"/>
    <w:rsid w:val="007A772B"/>
    <w:rsid w:val="007B2884"/>
    <w:rsid w:val="007B38EF"/>
    <w:rsid w:val="007B5197"/>
    <w:rsid w:val="007B5C46"/>
    <w:rsid w:val="007B76AF"/>
    <w:rsid w:val="007B7EC2"/>
    <w:rsid w:val="007C2AB0"/>
    <w:rsid w:val="007C317D"/>
    <w:rsid w:val="007C3990"/>
    <w:rsid w:val="007C73B2"/>
    <w:rsid w:val="007C7DC5"/>
    <w:rsid w:val="007D069B"/>
    <w:rsid w:val="007D28BA"/>
    <w:rsid w:val="007D31C6"/>
    <w:rsid w:val="007E13D5"/>
    <w:rsid w:val="007E24BB"/>
    <w:rsid w:val="007E2CC9"/>
    <w:rsid w:val="007E2F45"/>
    <w:rsid w:val="007E78BA"/>
    <w:rsid w:val="007F01D1"/>
    <w:rsid w:val="007F19B7"/>
    <w:rsid w:val="007F2C99"/>
    <w:rsid w:val="007F791F"/>
    <w:rsid w:val="00800FE5"/>
    <w:rsid w:val="008022E3"/>
    <w:rsid w:val="0080262B"/>
    <w:rsid w:val="008037A8"/>
    <w:rsid w:val="00806103"/>
    <w:rsid w:val="008064DF"/>
    <w:rsid w:val="0081087C"/>
    <w:rsid w:val="00814F76"/>
    <w:rsid w:val="008151A6"/>
    <w:rsid w:val="00820A61"/>
    <w:rsid w:val="0082290A"/>
    <w:rsid w:val="00835D46"/>
    <w:rsid w:val="00841E45"/>
    <w:rsid w:val="00843B3D"/>
    <w:rsid w:val="008447E9"/>
    <w:rsid w:val="0084487E"/>
    <w:rsid w:val="00844E11"/>
    <w:rsid w:val="0085569A"/>
    <w:rsid w:val="0085573E"/>
    <w:rsid w:val="0085712A"/>
    <w:rsid w:val="008618B8"/>
    <w:rsid w:val="00861D04"/>
    <w:rsid w:val="00865318"/>
    <w:rsid w:val="0087389C"/>
    <w:rsid w:val="008746AC"/>
    <w:rsid w:val="0087669C"/>
    <w:rsid w:val="00877915"/>
    <w:rsid w:val="00880803"/>
    <w:rsid w:val="008816D4"/>
    <w:rsid w:val="008821CF"/>
    <w:rsid w:val="00883017"/>
    <w:rsid w:val="008851C4"/>
    <w:rsid w:val="008906BA"/>
    <w:rsid w:val="008950A1"/>
    <w:rsid w:val="008966B3"/>
    <w:rsid w:val="00897B73"/>
    <w:rsid w:val="008A06B5"/>
    <w:rsid w:val="008A3D02"/>
    <w:rsid w:val="008A6353"/>
    <w:rsid w:val="008B4435"/>
    <w:rsid w:val="008B795B"/>
    <w:rsid w:val="008B7F6A"/>
    <w:rsid w:val="008C044B"/>
    <w:rsid w:val="008C045D"/>
    <w:rsid w:val="008C229F"/>
    <w:rsid w:val="008C3CCC"/>
    <w:rsid w:val="008D391F"/>
    <w:rsid w:val="008D3B95"/>
    <w:rsid w:val="008D72A9"/>
    <w:rsid w:val="008E3A11"/>
    <w:rsid w:val="008E7162"/>
    <w:rsid w:val="008F00F0"/>
    <w:rsid w:val="008F06E4"/>
    <w:rsid w:val="008F34DD"/>
    <w:rsid w:val="008F52D7"/>
    <w:rsid w:val="008F5E1C"/>
    <w:rsid w:val="008F6698"/>
    <w:rsid w:val="00901E04"/>
    <w:rsid w:val="00905A93"/>
    <w:rsid w:val="0090654A"/>
    <w:rsid w:val="009073D2"/>
    <w:rsid w:val="00907D25"/>
    <w:rsid w:val="00912F15"/>
    <w:rsid w:val="00917819"/>
    <w:rsid w:val="00920019"/>
    <w:rsid w:val="009201EC"/>
    <w:rsid w:val="0092168F"/>
    <w:rsid w:val="009245FD"/>
    <w:rsid w:val="009248E3"/>
    <w:rsid w:val="0092590B"/>
    <w:rsid w:val="0092634B"/>
    <w:rsid w:val="009271D2"/>
    <w:rsid w:val="00930BDB"/>
    <w:rsid w:val="0093319F"/>
    <w:rsid w:val="00934E51"/>
    <w:rsid w:val="009359E0"/>
    <w:rsid w:val="00935CE8"/>
    <w:rsid w:val="00936D42"/>
    <w:rsid w:val="009372D5"/>
    <w:rsid w:val="00937561"/>
    <w:rsid w:val="009376EA"/>
    <w:rsid w:val="00946B59"/>
    <w:rsid w:val="0094787F"/>
    <w:rsid w:val="009565F6"/>
    <w:rsid w:val="009643F2"/>
    <w:rsid w:val="00964ADB"/>
    <w:rsid w:val="009718D8"/>
    <w:rsid w:val="00971D2F"/>
    <w:rsid w:val="00976DCB"/>
    <w:rsid w:val="009773E8"/>
    <w:rsid w:val="00981458"/>
    <w:rsid w:val="00983CBF"/>
    <w:rsid w:val="00985030"/>
    <w:rsid w:val="00985767"/>
    <w:rsid w:val="00991B82"/>
    <w:rsid w:val="009978DC"/>
    <w:rsid w:val="009A08C7"/>
    <w:rsid w:val="009A7BF9"/>
    <w:rsid w:val="009B0B37"/>
    <w:rsid w:val="009B5004"/>
    <w:rsid w:val="009B52BB"/>
    <w:rsid w:val="009B69D6"/>
    <w:rsid w:val="009B782E"/>
    <w:rsid w:val="009D0F74"/>
    <w:rsid w:val="009D5B9F"/>
    <w:rsid w:val="009E01A9"/>
    <w:rsid w:val="009E6B60"/>
    <w:rsid w:val="009F4646"/>
    <w:rsid w:val="00A037A3"/>
    <w:rsid w:val="00A052BC"/>
    <w:rsid w:val="00A0788B"/>
    <w:rsid w:val="00A07AB8"/>
    <w:rsid w:val="00A1700C"/>
    <w:rsid w:val="00A21D23"/>
    <w:rsid w:val="00A24318"/>
    <w:rsid w:val="00A24382"/>
    <w:rsid w:val="00A25E7B"/>
    <w:rsid w:val="00A26C5D"/>
    <w:rsid w:val="00A26CF1"/>
    <w:rsid w:val="00A31C50"/>
    <w:rsid w:val="00A3339C"/>
    <w:rsid w:val="00A3689A"/>
    <w:rsid w:val="00A4003A"/>
    <w:rsid w:val="00A4300F"/>
    <w:rsid w:val="00A4345C"/>
    <w:rsid w:val="00A47AA4"/>
    <w:rsid w:val="00A47BAD"/>
    <w:rsid w:val="00A534D8"/>
    <w:rsid w:val="00A53AC1"/>
    <w:rsid w:val="00A5756B"/>
    <w:rsid w:val="00A60473"/>
    <w:rsid w:val="00A61398"/>
    <w:rsid w:val="00A714C1"/>
    <w:rsid w:val="00A714D7"/>
    <w:rsid w:val="00A72AB2"/>
    <w:rsid w:val="00A73BDB"/>
    <w:rsid w:val="00A7700F"/>
    <w:rsid w:val="00A77B8C"/>
    <w:rsid w:val="00A77F8D"/>
    <w:rsid w:val="00A81AF3"/>
    <w:rsid w:val="00A8580A"/>
    <w:rsid w:val="00A859AF"/>
    <w:rsid w:val="00A9325E"/>
    <w:rsid w:val="00AA15F3"/>
    <w:rsid w:val="00AA2807"/>
    <w:rsid w:val="00AA51C3"/>
    <w:rsid w:val="00AA61BD"/>
    <w:rsid w:val="00AA6343"/>
    <w:rsid w:val="00AA7E4A"/>
    <w:rsid w:val="00AB5E2E"/>
    <w:rsid w:val="00AC2EDA"/>
    <w:rsid w:val="00AD0DF1"/>
    <w:rsid w:val="00AD1457"/>
    <w:rsid w:val="00AD3C4D"/>
    <w:rsid w:val="00AD6099"/>
    <w:rsid w:val="00AD68ED"/>
    <w:rsid w:val="00AE06AC"/>
    <w:rsid w:val="00AE09EB"/>
    <w:rsid w:val="00AE32D4"/>
    <w:rsid w:val="00AE6AC9"/>
    <w:rsid w:val="00AF1158"/>
    <w:rsid w:val="00AF50C3"/>
    <w:rsid w:val="00B00A63"/>
    <w:rsid w:val="00B01BF0"/>
    <w:rsid w:val="00B02D17"/>
    <w:rsid w:val="00B07674"/>
    <w:rsid w:val="00B138DD"/>
    <w:rsid w:val="00B146C5"/>
    <w:rsid w:val="00B178B5"/>
    <w:rsid w:val="00B17C31"/>
    <w:rsid w:val="00B250E2"/>
    <w:rsid w:val="00B252F3"/>
    <w:rsid w:val="00B25C67"/>
    <w:rsid w:val="00B309B3"/>
    <w:rsid w:val="00B316B1"/>
    <w:rsid w:val="00B33420"/>
    <w:rsid w:val="00B3402B"/>
    <w:rsid w:val="00B3441C"/>
    <w:rsid w:val="00B34D95"/>
    <w:rsid w:val="00B35F87"/>
    <w:rsid w:val="00B40F66"/>
    <w:rsid w:val="00B41F2D"/>
    <w:rsid w:val="00B42F54"/>
    <w:rsid w:val="00B4328D"/>
    <w:rsid w:val="00B5031E"/>
    <w:rsid w:val="00B51C35"/>
    <w:rsid w:val="00B52384"/>
    <w:rsid w:val="00B55391"/>
    <w:rsid w:val="00B61213"/>
    <w:rsid w:val="00B64E6C"/>
    <w:rsid w:val="00B677CA"/>
    <w:rsid w:val="00B7443A"/>
    <w:rsid w:val="00B75BAA"/>
    <w:rsid w:val="00B85B65"/>
    <w:rsid w:val="00B86BBA"/>
    <w:rsid w:val="00B97D13"/>
    <w:rsid w:val="00BA05D4"/>
    <w:rsid w:val="00BA11E9"/>
    <w:rsid w:val="00BA1B2A"/>
    <w:rsid w:val="00BA55EE"/>
    <w:rsid w:val="00BA717E"/>
    <w:rsid w:val="00BB1018"/>
    <w:rsid w:val="00BB2455"/>
    <w:rsid w:val="00BB2F55"/>
    <w:rsid w:val="00BB3C17"/>
    <w:rsid w:val="00BB615F"/>
    <w:rsid w:val="00BC0433"/>
    <w:rsid w:val="00BC578D"/>
    <w:rsid w:val="00BC78C8"/>
    <w:rsid w:val="00BD0745"/>
    <w:rsid w:val="00BD30B0"/>
    <w:rsid w:val="00BE6450"/>
    <w:rsid w:val="00BE6F15"/>
    <w:rsid w:val="00C0166F"/>
    <w:rsid w:val="00C06529"/>
    <w:rsid w:val="00C15C39"/>
    <w:rsid w:val="00C22BD2"/>
    <w:rsid w:val="00C27674"/>
    <w:rsid w:val="00C33A71"/>
    <w:rsid w:val="00C40913"/>
    <w:rsid w:val="00C431E5"/>
    <w:rsid w:val="00C45CE2"/>
    <w:rsid w:val="00C51DFC"/>
    <w:rsid w:val="00C5336F"/>
    <w:rsid w:val="00C5697F"/>
    <w:rsid w:val="00C570B1"/>
    <w:rsid w:val="00C570D6"/>
    <w:rsid w:val="00C60DD1"/>
    <w:rsid w:val="00C61615"/>
    <w:rsid w:val="00C64E61"/>
    <w:rsid w:val="00C66AC0"/>
    <w:rsid w:val="00C66CA1"/>
    <w:rsid w:val="00C70462"/>
    <w:rsid w:val="00C721B1"/>
    <w:rsid w:val="00C75347"/>
    <w:rsid w:val="00C8668E"/>
    <w:rsid w:val="00C87040"/>
    <w:rsid w:val="00C9027D"/>
    <w:rsid w:val="00C93F86"/>
    <w:rsid w:val="00C94884"/>
    <w:rsid w:val="00CA0591"/>
    <w:rsid w:val="00CB27FB"/>
    <w:rsid w:val="00CB28B0"/>
    <w:rsid w:val="00CB3172"/>
    <w:rsid w:val="00CB4AD3"/>
    <w:rsid w:val="00CC0880"/>
    <w:rsid w:val="00CC3B83"/>
    <w:rsid w:val="00CC3D8B"/>
    <w:rsid w:val="00CD1648"/>
    <w:rsid w:val="00CD191C"/>
    <w:rsid w:val="00CD4D76"/>
    <w:rsid w:val="00CD6E49"/>
    <w:rsid w:val="00CE208C"/>
    <w:rsid w:val="00CE6E83"/>
    <w:rsid w:val="00CE77B1"/>
    <w:rsid w:val="00CF011F"/>
    <w:rsid w:val="00CF0128"/>
    <w:rsid w:val="00CF0135"/>
    <w:rsid w:val="00CF08B8"/>
    <w:rsid w:val="00CF0E32"/>
    <w:rsid w:val="00CF47CA"/>
    <w:rsid w:val="00CF4948"/>
    <w:rsid w:val="00CF6FA8"/>
    <w:rsid w:val="00D01216"/>
    <w:rsid w:val="00D10294"/>
    <w:rsid w:val="00D12814"/>
    <w:rsid w:val="00D13D6B"/>
    <w:rsid w:val="00D153F9"/>
    <w:rsid w:val="00D154D9"/>
    <w:rsid w:val="00D15EF3"/>
    <w:rsid w:val="00D1690F"/>
    <w:rsid w:val="00D17C6D"/>
    <w:rsid w:val="00D23A94"/>
    <w:rsid w:val="00D23DCE"/>
    <w:rsid w:val="00D244EA"/>
    <w:rsid w:val="00D252AC"/>
    <w:rsid w:val="00D3028B"/>
    <w:rsid w:val="00D3035E"/>
    <w:rsid w:val="00D336A9"/>
    <w:rsid w:val="00D33F7A"/>
    <w:rsid w:val="00D3401A"/>
    <w:rsid w:val="00D41284"/>
    <w:rsid w:val="00D50D8A"/>
    <w:rsid w:val="00D5185C"/>
    <w:rsid w:val="00D543B7"/>
    <w:rsid w:val="00D66EA1"/>
    <w:rsid w:val="00D727C7"/>
    <w:rsid w:val="00D753F9"/>
    <w:rsid w:val="00D754C2"/>
    <w:rsid w:val="00D7732C"/>
    <w:rsid w:val="00D80893"/>
    <w:rsid w:val="00D80C20"/>
    <w:rsid w:val="00D85069"/>
    <w:rsid w:val="00D86B14"/>
    <w:rsid w:val="00D90448"/>
    <w:rsid w:val="00D920A6"/>
    <w:rsid w:val="00D932DA"/>
    <w:rsid w:val="00D9415C"/>
    <w:rsid w:val="00D95299"/>
    <w:rsid w:val="00D95DC6"/>
    <w:rsid w:val="00D97155"/>
    <w:rsid w:val="00DA6407"/>
    <w:rsid w:val="00DB1812"/>
    <w:rsid w:val="00DB26CB"/>
    <w:rsid w:val="00DB5DEB"/>
    <w:rsid w:val="00DC253A"/>
    <w:rsid w:val="00DC50E8"/>
    <w:rsid w:val="00DD2BBE"/>
    <w:rsid w:val="00DD376F"/>
    <w:rsid w:val="00DD4D85"/>
    <w:rsid w:val="00DD5E49"/>
    <w:rsid w:val="00DD6B73"/>
    <w:rsid w:val="00DE0CE9"/>
    <w:rsid w:val="00DE450A"/>
    <w:rsid w:val="00DE45FA"/>
    <w:rsid w:val="00DE5037"/>
    <w:rsid w:val="00DE50EB"/>
    <w:rsid w:val="00DF21B0"/>
    <w:rsid w:val="00DF48C1"/>
    <w:rsid w:val="00DF7563"/>
    <w:rsid w:val="00DF7B3A"/>
    <w:rsid w:val="00E0314E"/>
    <w:rsid w:val="00E07C86"/>
    <w:rsid w:val="00E101A7"/>
    <w:rsid w:val="00E16328"/>
    <w:rsid w:val="00E273C2"/>
    <w:rsid w:val="00E321FE"/>
    <w:rsid w:val="00E338C0"/>
    <w:rsid w:val="00E33ACB"/>
    <w:rsid w:val="00E343CA"/>
    <w:rsid w:val="00E36205"/>
    <w:rsid w:val="00E3788E"/>
    <w:rsid w:val="00E40742"/>
    <w:rsid w:val="00E40995"/>
    <w:rsid w:val="00E40BEC"/>
    <w:rsid w:val="00E4470D"/>
    <w:rsid w:val="00E44918"/>
    <w:rsid w:val="00E4602C"/>
    <w:rsid w:val="00E5737A"/>
    <w:rsid w:val="00E61EDF"/>
    <w:rsid w:val="00E633CE"/>
    <w:rsid w:val="00E6352B"/>
    <w:rsid w:val="00E64A35"/>
    <w:rsid w:val="00E71C72"/>
    <w:rsid w:val="00E77DEC"/>
    <w:rsid w:val="00E80EA8"/>
    <w:rsid w:val="00E83041"/>
    <w:rsid w:val="00E836B0"/>
    <w:rsid w:val="00E84232"/>
    <w:rsid w:val="00E9079B"/>
    <w:rsid w:val="00E93C22"/>
    <w:rsid w:val="00E93ED1"/>
    <w:rsid w:val="00E97F38"/>
    <w:rsid w:val="00EB3021"/>
    <w:rsid w:val="00EB3967"/>
    <w:rsid w:val="00EB65FD"/>
    <w:rsid w:val="00EC077C"/>
    <w:rsid w:val="00EC15B1"/>
    <w:rsid w:val="00EC2134"/>
    <w:rsid w:val="00EC4C1F"/>
    <w:rsid w:val="00EC591B"/>
    <w:rsid w:val="00EC5CA9"/>
    <w:rsid w:val="00ED149E"/>
    <w:rsid w:val="00ED19D8"/>
    <w:rsid w:val="00ED1BFB"/>
    <w:rsid w:val="00ED206E"/>
    <w:rsid w:val="00ED2E35"/>
    <w:rsid w:val="00ED611C"/>
    <w:rsid w:val="00ED739C"/>
    <w:rsid w:val="00EE0DCC"/>
    <w:rsid w:val="00EE52BD"/>
    <w:rsid w:val="00EF3453"/>
    <w:rsid w:val="00EF44E3"/>
    <w:rsid w:val="00EF759D"/>
    <w:rsid w:val="00EF7CB3"/>
    <w:rsid w:val="00F03FF6"/>
    <w:rsid w:val="00F058C6"/>
    <w:rsid w:val="00F05907"/>
    <w:rsid w:val="00F06CD0"/>
    <w:rsid w:val="00F1184E"/>
    <w:rsid w:val="00F16EAF"/>
    <w:rsid w:val="00F178CD"/>
    <w:rsid w:val="00F273B6"/>
    <w:rsid w:val="00F320DC"/>
    <w:rsid w:val="00F3275C"/>
    <w:rsid w:val="00F44A48"/>
    <w:rsid w:val="00F47943"/>
    <w:rsid w:val="00F524FB"/>
    <w:rsid w:val="00F52C78"/>
    <w:rsid w:val="00F54471"/>
    <w:rsid w:val="00F616C2"/>
    <w:rsid w:val="00F62CBF"/>
    <w:rsid w:val="00F65D20"/>
    <w:rsid w:val="00F70D20"/>
    <w:rsid w:val="00F737D1"/>
    <w:rsid w:val="00F738B7"/>
    <w:rsid w:val="00F73BF5"/>
    <w:rsid w:val="00F73C1F"/>
    <w:rsid w:val="00F771E5"/>
    <w:rsid w:val="00F80975"/>
    <w:rsid w:val="00F8235F"/>
    <w:rsid w:val="00F83181"/>
    <w:rsid w:val="00F86924"/>
    <w:rsid w:val="00F9483B"/>
    <w:rsid w:val="00F966A8"/>
    <w:rsid w:val="00FA0E53"/>
    <w:rsid w:val="00FA5725"/>
    <w:rsid w:val="00FA58EE"/>
    <w:rsid w:val="00FB195E"/>
    <w:rsid w:val="00FB5A29"/>
    <w:rsid w:val="00FB60D9"/>
    <w:rsid w:val="00FB77DA"/>
    <w:rsid w:val="00FC20EE"/>
    <w:rsid w:val="00FC67BB"/>
    <w:rsid w:val="00FD0BFF"/>
    <w:rsid w:val="00FD2B70"/>
    <w:rsid w:val="00FD5EDD"/>
    <w:rsid w:val="00FD72EB"/>
    <w:rsid w:val="00FD7885"/>
    <w:rsid w:val="00FD7D45"/>
    <w:rsid w:val="00FE3C39"/>
    <w:rsid w:val="00FE7623"/>
    <w:rsid w:val="00FF112D"/>
    <w:rsid w:val="00FF171A"/>
    <w:rsid w:val="00FF2945"/>
    <w:rsid w:val="00FF3C6F"/>
    <w:rsid w:val="00FF43F1"/>
    <w:rsid w:val="00FF51C4"/>
    <w:rsid w:val="00FF5FF7"/>
    <w:rsid w:val="00FF6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79F99"/>
  <w15:docId w15:val="{7789117F-BBD9-4921-962F-F72C8BB6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7E7"/>
  </w:style>
  <w:style w:type="paragraph" w:styleId="Ttulo1">
    <w:name w:val="heading 1"/>
    <w:basedOn w:val="Normal"/>
    <w:link w:val="Ttulo1Char"/>
    <w:uiPriority w:val="1"/>
    <w:qFormat/>
    <w:rsid w:val="00FD7D45"/>
    <w:pPr>
      <w:widowControl w:val="0"/>
      <w:autoSpaceDE w:val="0"/>
      <w:autoSpaceDN w:val="0"/>
      <w:spacing w:after="0" w:line="240" w:lineRule="auto"/>
      <w:ind w:left="1102"/>
      <w:outlineLvl w:val="0"/>
    </w:pPr>
    <w:rPr>
      <w:rFonts w:ascii="Times New Roman" w:eastAsia="Times New Roman" w:hAnsi="Times New Roman" w:cs="Times New Roman"/>
      <w:sz w:val="28"/>
      <w:szCs w:val="28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D7D45"/>
    <w:pPr>
      <w:keepNext/>
      <w:keepLines/>
      <w:widowControl w:val="0"/>
      <w:autoSpaceDE w:val="0"/>
      <w:autoSpaceDN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D7D45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92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0F8"/>
  </w:style>
  <w:style w:type="paragraph" w:styleId="Rodap">
    <w:name w:val="footer"/>
    <w:basedOn w:val="Normal"/>
    <w:link w:val="RodapChar"/>
    <w:uiPriority w:val="99"/>
    <w:unhideWhenUsed/>
    <w:rsid w:val="007920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0F8"/>
  </w:style>
  <w:style w:type="paragraph" w:styleId="Textodebalo">
    <w:name w:val="Balloon Text"/>
    <w:basedOn w:val="Normal"/>
    <w:link w:val="TextodebaloChar"/>
    <w:uiPriority w:val="99"/>
    <w:semiHidden/>
    <w:unhideWhenUsed/>
    <w:rsid w:val="008A6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353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FD7D45"/>
    <w:rPr>
      <w:rFonts w:ascii="Times New Roman" w:eastAsia="Times New Roman" w:hAnsi="Times New Roman" w:cs="Times New Roman"/>
      <w:sz w:val="28"/>
      <w:szCs w:val="28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D7D4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D7D4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table" w:customStyle="1" w:styleId="TableNormal">
    <w:name w:val="Table Normal"/>
    <w:uiPriority w:val="2"/>
    <w:semiHidden/>
    <w:unhideWhenUsed/>
    <w:qFormat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FD7D45"/>
    <w:pPr>
      <w:widowControl w:val="0"/>
      <w:autoSpaceDE w:val="0"/>
      <w:autoSpaceDN w:val="0"/>
      <w:spacing w:before="122" w:after="0" w:line="240" w:lineRule="auto"/>
      <w:ind w:left="1102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D7D45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tulo">
    <w:name w:val="Title"/>
    <w:basedOn w:val="Normal"/>
    <w:link w:val="TtuloChar"/>
    <w:uiPriority w:val="1"/>
    <w:qFormat/>
    <w:rsid w:val="00FD7D45"/>
    <w:pPr>
      <w:widowControl w:val="0"/>
      <w:autoSpaceDE w:val="0"/>
      <w:autoSpaceDN w:val="0"/>
      <w:spacing w:after="0" w:line="240" w:lineRule="auto"/>
      <w:ind w:left="885" w:right="1171"/>
      <w:jc w:val="center"/>
    </w:pPr>
    <w:rPr>
      <w:rFonts w:ascii="Calibri Light" w:eastAsia="Calibri Light" w:hAnsi="Calibri Light" w:cs="Calibri Light"/>
      <w:sz w:val="72"/>
      <w:szCs w:val="72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FD7D45"/>
    <w:rPr>
      <w:rFonts w:ascii="Calibri Light" w:eastAsia="Calibri Light" w:hAnsi="Calibri Light" w:cs="Calibri Light"/>
      <w:sz w:val="72"/>
      <w:szCs w:val="72"/>
      <w:lang w:val="pt-PT"/>
    </w:rPr>
  </w:style>
  <w:style w:type="paragraph" w:styleId="PargrafodaLista">
    <w:name w:val="List Paragraph"/>
    <w:basedOn w:val="Normal"/>
    <w:uiPriority w:val="34"/>
    <w:qFormat/>
    <w:rsid w:val="00FD7D45"/>
    <w:pPr>
      <w:widowControl w:val="0"/>
      <w:autoSpaceDE w:val="0"/>
      <w:autoSpaceDN w:val="0"/>
      <w:spacing w:after="0" w:line="240" w:lineRule="auto"/>
      <w:ind w:left="1822" w:hanging="360"/>
      <w:jc w:val="both"/>
    </w:pPr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D7D45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FD7D45"/>
    <w:rPr>
      <w:vertAlign w:val="superscript"/>
    </w:rPr>
  </w:style>
  <w:style w:type="table" w:customStyle="1" w:styleId="TabeladeGradeClara1">
    <w:name w:val="Tabela de Grade Clara1"/>
    <w:basedOn w:val="Tabelanormal"/>
    <w:uiPriority w:val="40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D7D4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7D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7D45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7D4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7D45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customStyle="1" w:styleId="TabeladeGrade1Clara-nfase11">
    <w:name w:val="Tabela de Grade 1 Clara - Ênfase 11"/>
    <w:basedOn w:val="Tabelanormal"/>
    <w:uiPriority w:val="46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4-nfase62">
    <w:name w:val="Tabela de Grade 4 - Ênfase 62"/>
    <w:basedOn w:val="Tabelanormal"/>
    <w:next w:val="Tabelanormal"/>
    <w:uiPriority w:val="49"/>
    <w:rsid w:val="00FD7D45"/>
    <w:pPr>
      <w:spacing w:after="0" w:line="240" w:lineRule="auto"/>
    </w:pPr>
    <w:rPr>
      <w:rFonts w:eastAsia="Times New Roman"/>
      <w:lang w:eastAsia="pt-BR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TabeladeGrade4-nfase11">
    <w:name w:val="Tabela de Grade 4 - Ênfase 11"/>
    <w:basedOn w:val="Tabelanormal"/>
    <w:uiPriority w:val="49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egenda">
    <w:name w:val="caption"/>
    <w:basedOn w:val="Normal"/>
    <w:next w:val="Normal"/>
    <w:uiPriority w:val="99"/>
    <w:unhideWhenUsed/>
    <w:rsid w:val="00FD7D45"/>
    <w:pPr>
      <w:spacing w:after="200" w:line="240" w:lineRule="auto"/>
      <w:jc w:val="right"/>
    </w:pPr>
    <w:rPr>
      <w:rFonts w:eastAsiaTheme="minorEastAsia"/>
      <w:b/>
      <w:bCs/>
      <w:color w:val="2F5496" w:themeColor="accent1" w:themeShade="BF"/>
      <w:sz w:val="16"/>
      <w:szCs w:val="16"/>
    </w:rPr>
  </w:style>
  <w:style w:type="table" w:styleId="Tabelacomgrade">
    <w:name w:val="Table Grid"/>
    <w:basedOn w:val="Tabelanormal"/>
    <w:uiPriority w:val="39"/>
    <w:rsid w:val="00FD7D4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unhideWhenUsed/>
    <w:qFormat/>
    <w:rsid w:val="00FD7D4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FD7D45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FD7D45"/>
    <w:pPr>
      <w:spacing w:after="100"/>
      <w:ind w:left="440"/>
    </w:pPr>
    <w:rPr>
      <w:rFonts w:eastAsiaTheme="minorEastAsia" w:cs="Times New Roman"/>
      <w:lang w:eastAsia="pt-BR"/>
    </w:rPr>
  </w:style>
  <w:style w:type="character" w:styleId="Hyperlink">
    <w:name w:val="Hyperlink"/>
    <w:basedOn w:val="Fontepargpadro"/>
    <w:uiPriority w:val="99"/>
    <w:unhideWhenUsed/>
    <w:qFormat/>
    <w:rsid w:val="00FD7D45"/>
    <w:rPr>
      <w:color w:val="0563C1" w:themeColor="hyperlink"/>
      <w:u w:val="single"/>
    </w:rPr>
  </w:style>
  <w:style w:type="paragraph" w:styleId="SemEspaamento">
    <w:name w:val="No Spacing"/>
    <w:link w:val="SemEspaamentoChar"/>
    <w:uiPriority w:val="1"/>
    <w:qFormat/>
    <w:rsid w:val="00FD7D4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D7D45"/>
    <w:rPr>
      <w:rFonts w:eastAsiaTheme="minorEastAsia"/>
      <w:lang w:eastAsia="pt-BR"/>
    </w:rPr>
  </w:style>
  <w:style w:type="numbering" w:customStyle="1" w:styleId="Estilo4">
    <w:name w:val="Estilo4"/>
    <w:uiPriority w:val="99"/>
    <w:rsid w:val="00FD7D45"/>
    <w:pPr>
      <w:numPr>
        <w:numId w:val="3"/>
      </w:numPr>
    </w:pPr>
  </w:style>
  <w:style w:type="table" w:customStyle="1" w:styleId="TabeladeGrade5Escura-nfase21">
    <w:name w:val="Tabela de Grade 5 Escura - Ênfase 21"/>
    <w:basedOn w:val="Tabelanormal"/>
    <w:uiPriority w:val="50"/>
    <w:rsid w:val="00FD7D4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adeGrade4-nfase21">
    <w:name w:val="Tabela de Grade 4 - Ênfase 21"/>
    <w:basedOn w:val="Tabelanormal"/>
    <w:uiPriority w:val="49"/>
    <w:rsid w:val="00FD7D4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Forte">
    <w:name w:val="Strong"/>
    <w:basedOn w:val="Fontepargpadro"/>
    <w:qFormat/>
    <w:rsid w:val="00FD7D45"/>
    <w:rPr>
      <w:b/>
      <w:bCs/>
    </w:rPr>
  </w:style>
  <w:style w:type="paragraph" w:customStyle="1" w:styleId="Default">
    <w:name w:val="Default"/>
    <w:rsid w:val="00FD7D45"/>
    <w:pPr>
      <w:autoSpaceDE w:val="0"/>
      <w:autoSpaceDN w:val="0"/>
      <w:adjustRightInd w:val="0"/>
      <w:spacing w:after="0" w:line="240" w:lineRule="auto"/>
    </w:pPr>
    <w:rPr>
      <w:rFonts w:ascii="___WRD_EMBED_SUB_41" w:hAnsi="___WRD_EMBED_SUB_41" w:cs="___WRD_EMBED_SUB_41"/>
      <w:color w:val="000000"/>
      <w:sz w:val="24"/>
      <w:szCs w:val="24"/>
    </w:rPr>
  </w:style>
  <w:style w:type="table" w:customStyle="1" w:styleId="TabeladeGrade1Clara1">
    <w:name w:val="Tabela de Grade 1 Clara1"/>
    <w:basedOn w:val="Tabelanormal"/>
    <w:uiPriority w:val="46"/>
    <w:rsid w:val="00FD7D4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doEspaoReservado">
    <w:name w:val="Placeholder Text"/>
    <w:basedOn w:val="Fontepargpadro"/>
    <w:uiPriority w:val="99"/>
    <w:semiHidden/>
    <w:rsid w:val="00FD7D45"/>
    <w:rPr>
      <w:color w:val="808080"/>
    </w:rPr>
  </w:style>
  <w:style w:type="paragraph" w:styleId="NormalWeb">
    <w:name w:val="Normal (Web)"/>
    <w:basedOn w:val="Normal"/>
    <w:uiPriority w:val="99"/>
    <w:unhideWhenUsed/>
    <w:rsid w:val="00E0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Colorida-nfase1">
    <w:name w:val="Colorful Grid Accent 1"/>
    <w:basedOn w:val="Tabelanormal"/>
    <w:uiPriority w:val="73"/>
    <w:rsid w:val="000255A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adeMdia1-nfase1">
    <w:name w:val="Medium Grid 1 Accent 1"/>
    <w:basedOn w:val="Tabelanormal"/>
    <w:uiPriority w:val="67"/>
    <w:rsid w:val="000255A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customStyle="1" w:styleId="i02justificado12">
    <w:name w:val="i02_justificado_12"/>
    <w:basedOn w:val="Normal"/>
    <w:rsid w:val="00DE4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Blockquote">
    <w:name w:val="Blockquote"/>
    <w:basedOn w:val="Normal"/>
    <w:rsid w:val="002D6DD8"/>
    <w:pPr>
      <w:suppressAutoHyphens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nome">
    <w:name w:val="nome"/>
    <w:basedOn w:val="Normal"/>
    <w:rsid w:val="00E9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rgo">
    <w:name w:val="cargo"/>
    <w:basedOn w:val="Normal"/>
    <w:rsid w:val="00E9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14F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14F76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814F76"/>
  </w:style>
  <w:style w:type="table" w:customStyle="1" w:styleId="TabeladeLista1Clara-nfase11">
    <w:name w:val="Tabela de Lista 1 Clara - Ênfase 11"/>
    <w:basedOn w:val="Tabelanormal"/>
    <w:uiPriority w:val="46"/>
    <w:rsid w:val="00C64E6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2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21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oleObject" Target="embeddings/oleObject1.bin"/><Relationship Id="rId3" Type="http://schemas.openxmlformats.org/officeDocument/2006/relationships/numbering" Target="numbering.xml"/><Relationship Id="rId21" Type="http://schemas.openxmlformats.org/officeDocument/2006/relationships/diagramLayout" Target="diagrams/layout3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package" Target="embeddings/Apresenta__o_do_Microsoft_PowerPoint.pptx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10.emf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4" Type="http://schemas.openxmlformats.org/officeDocument/2006/relationships/image" Target="../media/image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jpeg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7E6C09-75B1-4547-B628-3C74F1DB98D1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gm:spPr>
      <dgm:t>
        <a:bodyPr/>
        <a:lstStyle/>
        <a:p>
          <a:endParaRPr lang="pt-BR"/>
        </a:p>
      </dgm:t>
    </dgm:pt>
    <dgm:pt modelId="{C83C2609-8B24-49B4-AC70-AB7A2FAEE93D}">
      <dgm:prSet phldrT="[Texto]" custT="1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ln>
          <a:solidFill>
            <a:schemeClr val="accent1">
              <a:lumMod val="40000"/>
              <a:lumOff val="60000"/>
            </a:schemeClr>
          </a:solidFill>
        </a:ln>
      </dgm:spPr>
      <dgm:t>
        <a:bodyPr/>
        <a:lstStyle/>
        <a:p>
          <a:pPr algn="ctr"/>
          <a:r>
            <a:rPr lang="pt-BR" sz="1200" b="1">
              <a:latin typeface="Tw Cen MT" pitchFamily="34" charset="0"/>
            </a:rPr>
            <a:t>BASES NORTEADORAS</a:t>
          </a:r>
        </a:p>
      </dgm:t>
    </dgm:pt>
    <dgm:pt modelId="{D39281D5-9A49-44A0-8368-AE49E86B8711}" type="parTrans" cxnId="{EF2CF0BB-2AD1-4AAF-96CB-78C58927B5C0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6BADEB73-1F0C-4C69-8A27-2EBAD1F76370}" type="sibTrans" cxnId="{EF2CF0BB-2AD1-4AAF-96CB-78C58927B5C0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07097C84-280B-421C-AE36-4772FBD16127}">
      <dgm:prSet phldrT="[Texto]"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Os papéis e responsabilidades dos gestores em todos os níveis  devem estar bem delineadas em normativos</a:t>
          </a:r>
          <a:endParaRPr lang="pt-BR" sz="1200" b="0">
            <a:latin typeface="Tw Cen MT" pitchFamily="34" charset="0"/>
          </a:endParaRPr>
        </a:p>
      </dgm:t>
    </dgm:pt>
    <dgm:pt modelId="{C52CFF9B-226F-4081-B743-6BEDAB6E3BA3}" type="parTrans" cxnId="{6E1A17E2-1269-460D-A3D0-F4645FEDF23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E8ADB295-1F5B-42D7-BA93-E9F181299DCB}" type="sibTrans" cxnId="{6E1A17E2-1269-460D-A3D0-F4645FEDF23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C7FBA963-4CF4-4A59-A99D-1B02FF4C1E4E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 sz="1200" b="0">
              <a:latin typeface="Tw Cen MT" pitchFamily="34" charset="0"/>
            </a:rPr>
            <a:t>Todos devem conhecer sobre a importância e a relevância da Gestão de Riscos no Ministério da Saúde </a:t>
          </a:r>
        </a:p>
      </dgm:t>
    </dgm:pt>
    <dgm:pt modelId="{8735E78C-DDC1-40A8-83A0-01CE4444B3E7}" type="parTrans" cxnId="{6F6B7093-78F7-492D-9BD5-233A475B1CE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97123E5F-A505-421D-B57A-FB4184258E73}" type="sibTrans" cxnId="{6F6B7093-78F7-492D-9BD5-233A475B1CE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635F8B7A-151C-452E-B0F9-4A00D7EA2741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BR" sz="1200" b="0">
              <a:latin typeface="Tw Cen MT" pitchFamily="34" charset="0"/>
            </a:rPr>
            <a:t>As decisões sobre os riscos devem estar visíveis a todos, especialemente  o de </a:t>
          </a:r>
        </a:p>
        <a:p>
          <a:pPr algn="ctr"/>
          <a:r>
            <a:rPr lang="pt-BR" sz="1200" b="0">
              <a:latin typeface="Tw Cen MT" pitchFamily="34" charset="0"/>
            </a:rPr>
            <a:t>Apetite a Riscos</a:t>
          </a:r>
        </a:p>
      </dgm:t>
    </dgm:pt>
    <dgm:pt modelId="{0A529977-5677-4A29-8EFA-C87A5A115134}" type="parTrans" cxnId="{E7A761BF-DE12-4358-9633-EBA68F837582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A739F236-5126-415D-B6E4-BCFCA02F431F}" type="sibTrans" cxnId="{E7A761BF-DE12-4358-9633-EBA68F837582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D74C52C0-5DF8-48CF-973F-0973BF2C4BAF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Os responsáveis pelo   gerenciamento de riscos devem  estar bem delineados e claramente  definidos  </a:t>
          </a:r>
          <a:endParaRPr lang="pt-BR" sz="1200" b="0">
            <a:latin typeface="Tw Cen MT" pitchFamily="34" charset="0"/>
          </a:endParaRPr>
        </a:p>
      </dgm:t>
    </dgm:pt>
    <dgm:pt modelId="{803C9D83-A3EA-4774-A712-EC1C9346BE6B}" type="parTrans" cxnId="{27A55E5A-E158-4541-B560-3937296AF6B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FAA633F6-8FDE-4EAC-92A0-535A9320AA6E}" type="sibTrans" cxnId="{27A55E5A-E158-4541-B560-3937296AF6B6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7E130E83-BD97-4DE5-AB71-76E402609680}">
      <dgm:prSet custT="1"/>
      <dgm:spPr>
        <a:ln>
          <a:solidFill>
            <a:srgbClr val="000054"/>
          </a:solidFill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 algn="ctr"/>
          <a:r>
            <a:rPr lang="pt-PT" sz="1200" b="0">
              <a:latin typeface="Tw Cen MT" pitchFamily="34" charset="0"/>
            </a:rPr>
            <a:t>A linguagem comunicacional  usada deve ser clara e de fácil entendimento para todos</a:t>
          </a:r>
          <a:endParaRPr lang="pt-BR" sz="1200" b="0">
            <a:latin typeface="Tw Cen MT" pitchFamily="34" charset="0"/>
          </a:endParaRPr>
        </a:p>
      </dgm:t>
    </dgm:pt>
    <dgm:pt modelId="{288581A1-2B27-4A16-BFFB-468D33DF8419}" type="parTrans" cxnId="{15B40B02-BB21-499E-81CA-151CA47B2995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E0CC30F4-3872-4DD5-A345-2384650651BE}" type="sibTrans" cxnId="{15B40B02-BB21-499E-81CA-151CA47B2995}">
      <dgm:prSet/>
      <dgm:spPr/>
      <dgm:t>
        <a:bodyPr/>
        <a:lstStyle/>
        <a:p>
          <a:pPr algn="ctr"/>
          <a:endParaRPr lang="pt-BR" sz="1200">
            <a:latin typeface="Tw Cen MT" pitchFamily="34" charset="0"/>
          </a:endParaRPr>
        </a:p>
      </dgm:t>
    </dgm:pt>
    <dgm:pt modelId="{13A69734-BCC7-4DA5-AFDE-09F328EA34FE}" type="pres">
      <dgm:prSet presAssocID="{327E6C09-75B1-4547-B628-3C74F1DB98D1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F68F8F00-AAE1-4A36-A230-D7945508109D}" type="pres">
      <dgm:prSet presAssocID="{C83C2609-8B24-49B4-AC70-AB7A2FAEE93D}" presName="roof" presStyleLbl="dkBgShp" presStyleIdx="0" presStyleCnt="2"/>
      <dgm:spPr/>
      <dgm:t>
        <a:bodyPr/>
        <a:lstStyle/>
        <a:p>
          <a:endParaRPr lang="pt-BR"/>
        </a:p>
      </dgm:t>
    </dgm:pt>
    <dgm:pt modelId="{3378DC77-3840-4E7B-809F-5C3D18994957}" type="pres">
      <dgm:prSet presAssocID="{C83C2609-8B24-49B4-AC70-AB7A2FAEE93D}" presName="pillars" presStyleCnt="0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  <dgm:pt modelId="{681B2F08-2955-438F-80B3-751DE9A5FD32}" type="pres">
      <dgm:prSet presAssocID="{C83C2609-8B24-49B4-AC70-AB7A2FAEE93D}" presName="pillar1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B52A41F-E7B8-477B-8706-174C802074EA}" type="pres">
      <dgm:prSet presAssocID="{07097C84-280B-421C-AE36-4772FBD16127}" presName="pillarX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BB52FD6-8F62-4D68-8DD3-0EFC532FD9E6}" type="pres">
      <dgm:prSet presAssocID="{635F8B7A-151C-452E-B0F9-4A00D7EA2741}" presName="pillarX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A93C17B-9AE9-4A2E-9DFF-84BE1A6EF68E}" type="pres">
      <dgm:prSet presAssocID="{D74C52C0-5DF8-48CF-973F-0973BF2C4BAF}" presName="pillarX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83F6822-AB8C-4D68-ACBA-BD73F35F294B}" type="pres">
      <dgm:prSet presAssocID="{7E130E83-BD97-4DE5-AB71-76E402609680}" presName="pillarX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CEC9050-DB2C-489C-8C74-4416B79384A8}" type="pres">
      <dgm:prSet presAssocID="{C83C2609-8B24-49B4-AC70-AB7A2FAEE93D}" presName="base" presStyleLbl="dkBgShp" presStyleIdx="1" presStyleCnt="2"/>
      <dgm:spPr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</dgm:pt>
  </dgm:ptLst>
  <dgm:cxnLst>
    <dgm:cxn modelId="{6E1A17E2-1269-460D-A3D0-F4645FEDF236}" srcId="{C83C2609-8B24-49B4-AC70-AB7A2FAEE93D}" destId="{07097C84-280B-421C-AE36-4772FBD16127}" srcOrd="1" destOrd="0" parTransId="{C52CFF9B-226F-4081-B743-6BEDAB6E3BA3}" sibTransId="{E8ADB295-1F5B-42D7-BA93-E9F181299DCB}"/>
    <dgm:cxn modelId="{A3962669-3AD6-4101-99BD-4C884DD9EF14}" type="presOf" srcId="{C83C2609-8B24-49B4-AC70-AB7A2FAEE93D}" destId="{F68F8F00-AAE1-4A36-A230-D7945508109D}" srcOrd="0" destOrd="0" presId="urn:microsoft.com/office/officeart/2005/8/layout/hList3"/>
    <dgm:cxn modelId="{15B40B02-BB21-499E-81CA-151CA47B2995}" srcId="{C83C2609-8B24-49B4-AC70-AB7A2FAEE93D}" destId="{7E130E83-BD97-4DE5-AB71-76E402609680}" srcOrd="4" destOrd="0" parTransId="{288581A1-2B27-4A16-BFFB-468D33DF8419}" sibTransId="{E0CC30F4-3872-4DD5-A345-2384650651BE}"/>
    <dgm:cxn modelId="{CEA7178B-8521-4556-A613-2218DA4A258B}" type="presOf" srcId="{07097C84-280B-421C-AE36-4772FBD16127}" destId="{6B52A41F-E7B8-477B-8706-174C802074EA}" srcOrd="0" destOrd="0" presId="urn:microsoft.com/office/officeart/2005/8/layout/hList3"/>
    <dgm:cxn modelId="{C07F9C19-2D8E-47E4-984C-04E11C9E356B}" type="presOf" srcId="{635F8B7A-151C-452E-B0F9-4A00D7EA2741}" destId="{0BB52FD6-8F62-4D68-8DD3-0EFC532FD9E6}" srcOrd="0" destOrd="0" presId="urn:microsoft.com/office/officeart/2005/8/layout/hList3"/>
    <dgm:cxn modelId="{E7A761BF-DE12-4358-9633-EBA68F837582}" srcId="{C83C2609-8B24-49B4-AC70-AB7A2FAEE93D}" destId="{635F8B7A-151C-452E-B0F9-4A00D7EA2741}" srcOrd="2" destOrd="0" parTransId="{0A529977-5677-4A29-8EFA-C87A5A115134}" sibTransId="{A739F236-5126-415D-B6E4-BCFCA02F431F}"/>
    <dgm:cxn modelId="{86433B53-64F1-4EF6-9223-DA9C11ABD9CF}" type="presOf" srcId="{D74C52C0-5DF8-48CF-973F-0973BF2C4BAF}" destId="{4A93C17B-9AE9-4A2E-9DFF-84BE1A6EF68E}" srcOrd="0" destOrd="0" presId="urn:microsoft.com/office/officeart/2005/8/layout/hList3"/>
    <dgm:cxn modelId="{679D1FED-C6E3-4890-90FD-F8BDE7C32CCD}" type="presOf" srcId="{327E6C09-75B1-4547-B628-3C74F1DB98D1}" destId="{13A69734-BCC7-4DA5-AFDE-09F328EA34FE}" srcOrd="0" destOrd="0" presId="urn:microsoft.com/office/officeart/2005/8/layout/hList3"/>
    <dgm:cxn modelId="{6F6B7093-78F7-492D-9BD5-233A475B1CE6}" srcId="{C83C2609-8B24-49B4-AC70-AB7A2FAEE93D}" destId="{C7FBA963-4CF4-4A59-A99D-1B02FF4C1E4E}" srcOrd="0" destOrd="0" parTransId="{8735E78C-DDC1-40A8-83A0-01CE4444B3E7}" sibTransId="{97123E5F-A505-421D-B57A-FB4184258E73}"/>
    <dgm:cxn modelId="{27A55E5A-E158-4541-B560-3937296AF6B6}" srcId="{C83C2609-8B24-49B4-AC70-AB7A2FAEE93D}" destId="{D74C52C0-5DF8-48CF-973F-0973BF2C4BAF}" srcOrd="3" destOrd="0" parTransId="{803C9D83-A3EA-4774-A712-EC1C9346BE6B}" sibTransId="{FAA633F6-8FDE-4EAC-92A0-535A9320AA6E}"/>
    <dgm:cxn modelId="{EF2CF0BB-2AD1-4AAF-96CB-78C58927B5C0}" srcId="{327E6C09-75B1-4547-B628-3C74F1DB98D1}" destId="{C83C2609-8B24-49B4-AC70-AB7A2FAEE93D}" srcOrd="0" destOrd="0" parTransId="{D39281D5-9A49-44A0-8368-AE49E86B8711}" sibTransId="{6BADEB73-1F0C-4C69-8A27-2EBAD1F76370}"/>
    <dgm:cxn modelId="{D1B34BF0-2E64-4261-AAC8-C11BDEC51855}" type="presOf" srcId="{7E130E83-BD97-4DE5-AB71-76E402609680}" destId="{283F6822-AB8C-4D68-ACBA-BD73F35F294B}" srcOrd="0" destOrd="0" presId="urn:microsoft.com/office/officeart/2005/8/layout/hList3"/>
    <dgm:cxn modelId="{CF62AEBF-7A58-4638-B74C-84F79070AB41}" type="presOf" srcId="{C7FBA963-4CF4-4A59-A99D-1B02FF4C1E4E}" destId="{681B2F08-2955-438F-80B3-751DE9A5FD32}" srcOrd="0" destOrd="0" presId="urn:microsoft.com/office/officeart/2005/8/layout/hList3"/>
    <dgm:cxn modelId="{2E3968AD-E0A0-48A7-ACCC-DD22FD179CD0}" type="presParOf" srcId="{13A69734-BCC7-4DA5-AFDE-09F328EA34FE}" destId="{F68F8F00-AAE1-4A36-A230-D7945508109D}" srcOrd="0" destOrd="0" presId="urn:microsoft.com/office/officeart/2005/8/layout/hList3"/>
    <dgm:cxn modelId="{1F2D0D9D-690E-4CB9-B2E6-422050B2CB85}" type="presParOf" srcId="{13A69734-BCC7-4DA5-AFDE-09F328EA34FE}" destId="{3378DC77-3840-4E7B-809F-5C3D18994957}" srcOrd="1" destOrd="0" presId="urn:microsoft.com/office/officeart/2005/8/layout/hList3"/>
    <dgm:cxn modelId="{71E55DD7-48B6-479D-BBC6-F5F90E068121}" type="presParOf" srcId="{3378DC77-3840-4E7B-809F-5C3D18994957}" destId="{681B2F08-2955-438F-80B3-751DE9A5FD32}" srcOrd="0" destOrd="0" presId="urn:microsoft.com/office/officeart/2005/8/layout/hList3"/>
    <dgm:cxn modelId="{0855E0A2-08D1-4423-9A1B-D716D5D0339A}" type="presParOf" srcId="{3378DC77-3840-4E7B-809F-5C3D18994957}" destId="{6B52A41F-E7B8-477B-8706-174C802074EA}" srcOrd="1" destOrd="0" presId="urn:microsoft.com/office/officeart/2005/8/layout/hList3"/>
    <dgm:cxn modelId="{14145DB5-C7CF-4A4D-BABA-796B0910C251}" type="presParOf" srcId="{3378DC77-3840-4E7B-809F-5C3D18994957}" destId="{0BB52FD6-8F62-4D68-8DD3-0EFC532FD9E6}" srcOrd="2" destOrd="0" presId="urn:microsoft.com/office/officeart/2005/8/layout/hList3"/>
    <dgm:cxn modelId="{DFA98942-1B2C-4BBD-93B0-22D6C907B4DB}" type="presParOf" srcId="{3378DC77-3840-4E7B-809F-5C3D18994957}" destId="{4A93C17B-9AE9-4A2E-9DFF-84BE1A6EF68E}" srcOrd="3" destOrd="0" presId="urn:microsoft.com/office/officeart/2005/8/layout/hList3"/>
    <dgm:cxn modelId="{6C630F68-396D-43FA-A699-B10277EF6826}" type="presParOf" srcId="{3378DC77-3840-4E7B-809F-5C3D18994957}" destId="{283F6822-AB8C-4D68-ACBA-BD73F35F294B}" srcOrd="4" destOrd="0" presId="urn:microsoft.com/office/officeart/2005/8/layout/hList3"/>
    <dgm:cxn modelId="{F7395ED4-4F24-467F-A612-FE35A1F4D74C}" type="presParOf" srcId="{13A69734-BCC7-4DA5-AFDE-09F328EA34FE}" destId="{4CEC9050-DB2C-489C-8C74-4416B79384A8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A758E02-2E4E-4F49-AD09-F7F2ABB81985}" type="doc">
      <dgm:prSet loTypeId="urn:microsoft.com/office/officeart/2005/8/layout/list1" loCatId="list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52EB4F7F-55D7-4B3E-BEA9-2262AA3621EA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Comitê Interno de Governança - CIG </a:t>
          </a:r>
        </a:p>
      </dgm:t>
    </dgm:pt>
    <dgm:pt modelId="{CAA2FDE5-E9B5-4EA9-8D63-07EB2CEF8FB8}" type="parTrans" cxnId="{05881B40-CF3F-45C1-A18A-0FEF536398C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DC02A55A-7F1E-4EC6-A270-607CEBA14AD6}" type="sibTrans" cxnId="{05881B40-CF3F-45C1-A18A-0FEF536398C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2452E098-3E9E-433B-970C-1901170F4DF9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Comitê de Gestão de Riscos - CGR</a:t>
          </a:r>
        </a:p>
      </dgm:t>
    </dgm:pt>
    <dgm:pt modelId="{06A40A86-810C-498A-97BF-249B82D3C86A}" type="parTrans" cxnId="{6B7F460D-935E-4D23-8D27-C20D2127E66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1499A3FF-8DA5-4515-84BE-DF32B030FA6B}" type="sibTrans" cxnId="{6B7F460D-935E-4D23-8D27-C20D2127E663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13663368-A68C-4D07-A690-F4687F688014}">
      <dgm:prSet phldrT="[Texto]"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Unidade de Gestão de Riscos e Integridade - UGRI  </a:t>
          </a:r>
        </a:p>
      </dgm:t>
    </dgm:pt>
    <dgm:pt modelId="{B8DA249D-FB80-45DB-BE17-7A8AE099D270}" type="parTrans" cxnId="{7DA3429B-5BD8-4890-8CAA-505F8C4A59C5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C885C022-F97F-4198-936C-FD57DEB7C46B}" type="sibTrans" cxnId="{7DA3429B-5BD8-4890-8CAA-505F8C4A59C5}">
      <dgm:prSet/>
      <dgm:spPr/>
      <dgm:t>
        <a:bodyPr/>
        <a:lstStyle/>
        <a:p>
          <a:endParaRPr lang="pt-BR" sz="1200" b="1" cap="all" baseline="0">
            <a:latin typeface="Tw Cen MT" pitchFamily="34" charset="0"/>
          </a:endParaRPr>
        </a:p>
      </dgm:t>
    </dgm:pt>
    <dgm:pt modelId="{94A958DF-7AA2-4A7E-9B81-7F9240B4A7FB}">
      <dgm:prSet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Gestor do Processo - GP</a:t>
          </a:r>
        </a:p>
      </dgm:t>
    </dgm:pt>
    <dgm:pt modelId="{C4E0D146-CBE2-4CBB-8122-521D6B65DB5A}" type="parTrans" cxnId="{A1CEA257-3670-47E5-8ACA-8CD2CDE45E00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F307AE47-F70E-4A54-90DE-D1B515AEBD01}" type="sibTrans" cxnId="{A1CEA257-3670-47E5-8ACA-8CD2CDE45E00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94D84E27-80A9-4ADF-A579-8DE812643E3D}">
      <dgm:prSet custT="1"/>
      <dgm:spPr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r>
            <a:rPr lang="pt-BR" sz="1200" b="1" cap="all" baseline="0">
              <a:latin typeface="Tw Cen MT" pitchFamily="34" charset="0"/>
            </a:rPr>
            <a:t>Servidores,  Estagiários, Terceirizados, Colaboradores  e outros </a:t>
          </a:r>
        </a:p>
      </dgm:t>
    </dgm:pt>
    <dgm:pt modelId="{0E9B5E10-E387-498C-8030-FD1C15FBB8E6}" type="parTrans" cxnId="{801B694A-99A8-4C8A-9931-2CBBFFFA2A9E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DCD380C0-4030-4AF9-A321-4EB240BC45B8}" type="sibTrans" cxnId="{801B694A-99A8-4C8A-9931-2CBBFFFA2A9E}">
      <dgm:prSet/>
      <dgm:spPr/>
      <dgm:t>
        <a:bodyPr/>
        <a:lstStyle/>
        <a:p>
          <a:endParaRPr lang="pt-BR" sz="1200" cap="all" baseline="0">
            <a:latin typeface="Tw Cen MT" pitchFamily="34" charset="0"/>
          </a:endParaRPr>
        </a:p>
      </dgm:t>
    </dgm:pt>
    <dgm:pt modelId="{A1CE60BE-731F-4691-8E10-A4FB48A64300}" type="pres">
      <dgm:prSet presAssocID="{DA758E02-2E4E-4F49-AD09-F7F2ABB8198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92D52151-1EC7-4733-BD24-384415C30D2F}" type="pres">
      <dgm:prSet presAssocID="{52EB4F7F-55D7-4B3E-BEA9-2262AA3621EA}" presName="parentLin" presStyleCnt="0"/>
      <dgm:spPr/>
    </dgm:pt>
    <dgm:pt modelId="{2304C922-CAC3-4E93-99A1-CD47C1F82A3D}" type="pres">
      <dgm:prSet presAssocID="{52EB4F7F-55D7-4B3E-BEA9-2262AA3621EA}" presName="parentLeftMargin" presStyleLbl="node1" presStyleIdx="0" presStyleCnt="5"/>
      <dgm:spPr/>
      <dgm:t>
        <a:bodyPr/>
        <a:lstStyle/>
        <a:p>
          <a:endParaRPr lang="pt-BR"/>
        </a:p>
      </dgm:t>
    </dgm:pt>
    <dgm:pt modelId="{27BF23D7-030D-42B8-A0DB-12D8A658394C}" type="pres">
      <dgm:prSet presAssocID="{52EB4F7F-55D7-4B3E-BEA9-2262AA3621EA}" presName="parentText" presStyleLbl="node1" presStyleIdx="0" presStyleCnt="5" custScaleX="14880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5A865BA-B625-4846-973C-4D5211A7034D}" type="pres">
      <dgm:prSet presAssocID="{52EB4F7F-55D7-4B3E-BEA9-2262AA3621EA}" presName="negativeSpace" presStyleCnt="0"/>
      <dgm:spPr/>
    </dgm:pt>
    <dgm:pt modelId="{785BC534-E9AD-4950-B19B-2BFB362F2246}" type="pres">
      <dgm:prSet presAssocID="{52EB4F7F-55D7-4B3E-BEA9-2262AA3621EA}" presName="childText" presStyleLbl="conFgAcc1" presStyleIdx="0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03F9456D-A044-4927-A45D-293385D0A198}" type="pres">
      <dgm:prSet presAssocID="{DC02A55A-7F1E-4EC6-A270-607CEBA14AD6}" presName="spaceBetweenRectangles" presStyleCnt="0"/>
      <dgm:spPr/>
    </dgm:pt>
    <dgm:pt modelId="{0CEC0144-5641-4896-AC0F-5191AA50624D}" type="pres">
      <dgm:prSet presAssocID="{2452E098-3E9E-433B-970C-1901170F4DF9}" presName="parentLin" presStyleCnt="0"/>
      <dgm:spPr/>
    </dgm:pt>
    <dgm:pt modelId="{9A766535-E190-428E-BCBB-494AB3DAABD1}" type="pres">
      <dgm:prSet presAssocID="{2452E098-3E9E-433B-970C-1901170F4DF9}" presName="parentLeftMargin" presStyleLbl="node1" presStyleIdx="0" presStyleCnt="5"/>
      <dgm:spPr/>
      <dgm:t>
        <a:bodyPr/>
        <a:lstStyle/>
        <a:p>
          <a:endParaRPr lang="pt-BR"/>
        </a:p>
      </dgm:t>
    </dgm:pt>
    <dgm:pt modelId="{7997BF44-297A-4903-AC09-F65C6F0090F6}" type="pres">
      <dgm:prSet presAssocID="{2452E098-3E9E-433B-970C-1901170F4DF9}" presName="parentText" presStyleLbl="node1" presStyleIdx="1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D5BFD42-CE48-4D75-9ED3-46A09DA0F816}" type="pres">
      <dgm:prSet presAssocID="{2452E098-3E9E-433B-970C-1901170F4DF9}" presName="negativeSpace" presStyleCnt="0"/>
      <dgm:spPr/>
    </dgm:pt>
    <dgm:pt modelId="{12B194D5-1ECC-4E74-B29F-11CC6BE875D8}" type="pres">
      <dgm:prSet presAssocID="{2452E098-3E9E-433B-970C-1901170F4DF9}" presName="childText" presStyleLbl="conFgAcc1" presStyleIdx="1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BAD5C02C-B8AA-4A78-8239-3692C8186615}" type="pres">
      <dgm:prSet presAssocID="{1499A3FF-8DA5-4515-84BE-DF32B030FA6B}" presName="spaceBetweenRectangles" presStyleCnt="0"/>
      <dgm:spPr/>
    </dgm:pt>
    <dgm:pt modelId="{8E0CEB2A-F992-44C9-B5BC-A69EF35AEC0A}" type="pres">
      <dgm:prSet presAssocID="{13663368-A68C-4D07-A690-F4687F688014}" presName="parentLin" presStyleCnt="0"/>
      <dgm:spPr/>
    </dgm:pt>
    <dgm:pt modelId="{06C5E412-8EED-4933-A3B6-0F723627151A}" type="pres">
      <dgm:prSet presAssocID="{13663368-A68C-4D07-A690-F4687F688014}" presName="parentLeftMargin" presStyleLbl="node1" presStyleIdx="1" presStyleCnt="5"/>
      <dgm:spPr/>
      <dgm:t>
        <a:bodyPr/>
        <a:lstStyle/>
        <a:p>
          <a:endParaRPr lang="pt-BR"/>
        </a:p>
      </dgm:t>
    </dgm:pt>
    <dgm:pt modelId="{2AD271B3-0AAF-4B1D-AC4D-558F54D0E09D}" type="pres">
      <dgm:prSet presAssocID="{13663368-A68C-4D07-A690-F4687F688014}" presName="parentText" presStyleLbl="node1" presStyleIdx="2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F4B8AE23-FEBE-4D82-8DF0-149E55F7E505}" type="pres">
      <dgm:prSet presAssocID="{13663368-A68C-4D07-A690-F4687F688014}" presName="negativeSpace" presStyleCnt="0"/>
      <dgm:spPr/>
    </dgm:pt>
    <dgm:pt modelId="{014A31F6-5140-4EEA-8EDB-C7ADF2C943F6}" type="pres">
      <dgm:prSet presAssocID="{13663368-A68C-4D07-A690-F4687F688014}" presName="childText" presStyleLbl="conFgAcc1" presStyleIdx="2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618B6EF5-2521-479B-9CCF-CBF744329845}" type="pres">
      <dgm:prSet presAssocID="{C885C022-F97F-4198-936C-FD57DEB7C46B}" presName="spaceBetweenRectangles" presStyleCnt="0"/>
      <dgm:spPr/>
    </dgm:pt>
    <dgm:pt modelId="{44041ECA-496E-4713-AD03-93449C0E3655}" type="pres">
      <dgm:prSet presAssocID="{94A958DF-7AA2-4A7E-9B81-7F9240B4A7FB}" presName="parentLin" presStyleCnt="0"/>
      <dgm:spPr/>
    </dgm:pt>
    <dgm:pt modelId="{E87D7FA4-C79F-47A0-BC2C-2E03C2512E43}" type="pres">
      <dgm:prSet presAssocID="{94A958DF-7AA2-4A7E-9B81-7F9240B4A7FB}" presName="parentLeftMargin" presStyleLbl="node1" presStyleIdx="2" presStyleCnt="5"/>
      <dgm:spPr/>
      <dgm:t>
        <a:bodyPr/>
        <a:lstStyle/>
        <a:p>
          <a:endParaRPr lang="pt-BR"/>
        </a:p>
      </dgm:t>
    </dgm:pt>
    <dgm:pt modelId="{DF5DE17D-2FDF-4278-B89A-C91307CA0611}" type="pres">
      <dgm:prSet presAssocID="{94A958DF-7AA2-4A7E-9B81-7F9240B4A7FB}" presName="parentText" presStyleLbl="node1" presStyleIdx="3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D9A45C9-980D-4574-B2A2-41ABCBD382CA}" type="pres">
      <dgm:prSet presAssocID="{94A958DF-7AA2-4A7E-9B81-7F9240B4A7FB}" presName="negativeSpace" presStyleCnt="0"/>
      <dgm:spPr/>
    </dgm:pt>
    <dgm:pt modelId="{E278F4AA-7DD7-499E-A1EB-0D0097E9DB9D}" type="pres">
      <dgm:prSet presAssocID="{94A958DF-7AA2-4A7E-9B81-7F9240B4A7FB}" presName="childText" presStyleLbl="conFgAcc1" presStyleIdx="3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  <dgm:pt modelId="{7882FA86-200B-4F34-B9B1-C29D44470365}" type="pres">
      <dgm:prSet presAssocID="{F307AE47-F70E-4A54-90DE-D1B515AEBD01}" presName="spaceBetweenRectangles" presStyleCnt="0"/>
      <dgm:spPr/>
    </dgm:pt>
    <dgm:pt modelId="{2DD49154-DE19-4253-843F-938D8E15663B}" type="pres">
      <dgm:prSet presAssocID="{94D84E27-80A9-4ADF-A579-8DE812643E3D}" presName="parentLin" presStyleCnt="0"/>
      <dgm:spPr/>
    </dgm:pt>
    <dgm:pt modelId="{019C17A2-EFD0-46D1-B081-A122E6CB9825}" type="pres">
      <dgm:prSet presAssocID="{94D84E27-80A9-4ADF-A579-8DE812643E3D}" presName="parentLeftMargin" presStyleLbl="node1" presStyleIdx="3" presStyleCnt="5"/>
      <dgm:spPr/>
      <dgm:t>
        <a:bodyPr/>
        <a:lstStyle/>
        <a:p>
          <a:endParaRPr lang="pt-BR"/>
        </a:p>
      </dgm:t>
    </dgm:pt>
    <dgm:pt modelId="{23E145A1-E46A-4664-AF18-CCD54D98C5F1}" type="pres">
      <dgm:prSet presAssocID="{94D84E27-80A9-4ADF-A579-8DE812643E3D}" presName="parentText" presStyleLbl="node1" presStyleIdx="4" presStyleCnt="5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5B7ABAD-60A9-465C-8268-7E0F3E9D0E26}" type="pres">
      <dgm:prSet presAssocID="{94D84E27-80A9-4ADF-A579-8DE812643E3D}" presName="negativeSpace" presStyleCnt="0"/>
      <dgm:spPr/>
    </dgm:pt>
    <dgm:pt modelId="{1F39DD00-817A-401E-9432-C2293E960143}" type="pres">
      <dgm:prSet presAssocID="{94D84E27-80A9-4ADF-A579-8DE812643E3D}" presName="childText" presStyleLbl="conFgAcc1" presStyleIdx="4" presStyleCnt="5">
        <dgm:presLayoutVars>
          <dgm:bulletEnabled val="1"/>
        </dgm:presLayoutVars>
      </dgm:prSet>
      <dgm:spPr>
        <a:ln>
          <a:solidFill>
            <a:srgbClr val="000054"/>
          </a:solidFill>
        </a:ln>
      </dgm:spPr>
    </dgm:pt>
  </dgm:ptLst>
  <dgm:cxnLst>
    <dgm:cxn modelId="{929AB40F-7256-46F6-A2FD-57CB40A433DF}" type="presOf" srcId="{94A958DF-7AA2-4A7E-9B81-7F9240B4A7FB}" destId="{E87D7FA4-C79F-47A0-BC2C-2E03C2512E43}" srcOrd="0" destOrd="0" presId="urn:microsoft.com/office/officeart/2005/8/layout/list1"/>
    <dgm:cxn modelId="{4AD13CF0-94F8-4EC7-903B-7F51B2CA0FFB}" type="presOf" srcId="{94D84E27-80A9-4ADF-A579-8DE812643E3D}" destId="{23E145A1-E46A-4664-AF18-CCD54D98C5F1}" srcOrd="1" destOrd="0" presId="urn:microsoft.com/office/officeart/2005/8/layout/list1"/>
    <dgm:cxn modelId="{3DD1A7E6-8E28-41AA-9ED8-D70550349A71}" type="presOf" srcId="{52EB4F7F-55D7-4B3E-BEA9-2262AA3621EA}" destId="{27BF23D7-030D-42B8-A0DB-12D8A658394C}" srcOrd="1" destOrd="0" presId="urn:microsoft.com/office/officeart/2005/8/layout/list1"/>
    <dgm:cxn modelId="{8FA922F8-18EF-42D0-A8A7-4C32ABACB528}" type="presOf" srcId="{94A958DF-7AA2-4A7E-9B81-7F9240B4A7FB}" destId="{DF5DE17D-2FDF-4278-B89A-C91307CA0611}" srcOrd="1" destOrd="0" presId="urn:microsoft.com/office/officeart/2005/8/layout/list1"/>
    <dgm:cxn modelId="{05881B40-CF3F-45C1-A18A-0FEF536398C3}" srcId="{DA758E02-2E4E-4F49-AD09-F7F2ABB81985}" destId="{52EB4F7F-55D7-4B3E-BEA9-2262AA3621EA}" srcOrd="0" destOrd="0" parTransId="{CAA2FDE5-E9B5-4EA9-8D63-07EB2CEF8FB8}" sibTransId="{DC02A55A-7F1E-4EC6-A270-607CEBA14AD6}"/>
    <dgm:cxn modelId="{7DA3429B-5BD8-4890-8CAA-505F8C4A59C5}" srcId="{DA758E02-2E4E-4F49-AD09-F7F2ABB81985}" destId="{13663368-A68C-4D07-A690-F4687F688014}" srcOrd="2" destOrd="0" parTransId="{B8DA249D-FB80-45DB-BE17-7A8AE099D270}" sibTransId="{C885C022-F97F-4198-936C-FD57DEB7C46B}"/>
    <dgm:cxn modelId="{E5CB63B5-BC8E-426B-8968-713BCC26DCD6}" type="presOf" srcId="{52EB4F7F-55D7-4B3E-BEA9-2262AA3621EA}" destId="{2304C922-CAC3-4E93-99A1-CD47C1F82A3D}" srcOrd="0" destOrd="0" presId="urn:microsoft.com/office/officeart/2005/8/layout/list1"/>
    <dgm:cxn modelId="{9D2C05DE-7157-4A1F-80D6-DB5298B066BB}" type="presOf" srcId="{13663368-A68C-4D07-A690-F4687F688014}" destId="{06C5E412-8EED-4933-A3B6-0F723627151A}" srcOrd="0" destOrd="0" presId="urn:microsoft.com/office/officeart/2005/8/layout/list1"/>
    <dgm:cxn modelId="{801B694A-99A8-4C8A-9931-2CBBFFFA2A9E}" srcId="{DA758E02-2E4E-4F49-AD09-F7F2ABB81985}" destId="{94D84E27-80A9-4ADF-A579-8DE812643E3D}" srcOrd="4" destOrd="0" parTransId="{0E9B5E10-E387-498C-8030-FD1C15FBB8E6}" sibTransId="{DCD380C0-4030-4AF9-A321-4EB240BC45B8}"/>
    <dgm:cxn modelId="{6B7F460D-935E-4D23-8D27-C20D2127E663}" srcId="{DA758E02-2E4E-4F49-AD09-F7F2ABB81985}" destId="{2452E098-3E9E-433B-970C-1901170F4DF9}" srcOrd="1" destOrd="0" parTransId="{06A40A86-810C-498A-97BF-249B82D3C86A}" sibTransId="{1499A3FF-8DA5-4515-84BE-DF32B030FA6B}"/>
    <dgm:cxn modelId="{24337976-12BE-46CA-BF0B-07829C43E0F3}" type="presOf" srcId="{2452E098-3E9E-433B-970C-1901170F4DF9}" destId="{9A766535-E190-428E-BCBB-494AB3DAABD1}" srcOrd="0" destOrd="0" presId="urn:microsoft.com/office/officeart/2005/8/layout/list1"/>
    <dgm:cxn modelId="{A1CEA257-3670-47E5-8ACA-8CD2CDE45E00}" srcId="{DA758E02-2E4E-4F49-AD09-F7F2ABB81985}" destId="{94A958DF-7AA2-4A7E-9B81-7F9240B4A7FB}" srcOrd="3" destOrd="0" parTransId="{C4E0D146-CBE2-4CBB-8122-521D6B65DB5A}" sibTransId="{F307AE47-F70E-4A54-90DE-D1B515AEBD01}"/>
    <dgm:cxn modelId="{9EBF77FB-FB91-41AC-A1B1-D068893565A7}" type="presOf" srcId="{13663368-A68C-4D07-A690-F4687F688014}" destId="{2AD271B3-0AAF-4B1D-AC4D-558F54D0E09D}" srcOrd="1" destOrd="0" presId="urn:microsoft.com/office/officeart/2005/8/layout/list1"/>
    <dgm:cxn modelId="{3E43A751-0A74-4D7F-9648-8519A397E7C3}" type="presOf" srcId="{DA758E02-2E4E-4F49-AD09-F7F2ABB81985}" destId="{A1CE60BE-731F-4691-8E10-A4FB48A64300}" srcOrd="0" destOrd="0" presId="urn:microsoft.com/office/officeart/2005/8/layout/list1"/>
    <dgm:cxn modelId="{CC613C32-1474-45BA-B0E9-0A2B87542A79}" type="presOf" srcId="{94D84E27-80A9-4ADF-A579-8DE812643E3D}" destId="{019C17A2-EFD0-46D1-B081-A122E6CB9825}" srcOrd="0" destOrd="0" presId="urn:microsoft.com/office/officeart/2005/8/layout/list1"/>
    <dgm:cxn modelId="{AE318FDF-4A95-48D4-8BB5-851F4E48CF8C}" type="presOf" srcId="{2452E098-3E9E-433B-970C-1901170F4DF9}" destId="{7997BF44-297A-4903-AC09-F65C6F0090F6}" srcOrd="1" destOrd="0" presId="urn:microsoft.com/office/officeart/2005/8/layout/list1"/>
    <dgm:cxn modelId="{5383AE28-DECB-4E0C-8ACC-055C844FA65E}" type="presParOf" srcId="{A1CE60BE-731F-4691-8E10-A4FB48A64300}" destId="{92D52151-1EC7-4733-BD24-384415C30D2F}" srcOrd="0" destOrd="0" presId="urn:microsoft.com/office/officeart/2005/8/layout/list1"/>
    <dgm:cxn modelId="{C8582120-FBE6-4EBC-ACC0-BAE010A803FA}" type="presParOf" srcId="{92D52151-1EC7-4733-BD24-384415C30D2F}" destId="{2304C922-CAC3-4E93-99A1-CD47C1F82A3D}" srcOrd="0" destOrd="0" presId="urn:microsoft.com/office/officeart/2005/8/layout/list1"/>
    <dgm:cxn modelId="{556EE2F3-EB2E-47DE-B203-8C47AB96E75D}" type="presParOf" srcId="{92D52151-1EC7-4733-BD24-384415C30D2F}" destId="{27BF23D7-030D-42B8-A0DB-12D8A658394C}" srcOrd="1" destOrd="0" presId="urn:microsoft.com/office/officeart/2005/8/layout/list1"/>
    <dgm:cxn modelId="{A460E454-6BBA-40BB-8DB0-0890991D82B4}" type="presParOf" srcId="{A1CE60BE-731F-4691-8E10-A4FB48A64300}" destId="{65A865BA-B625-4846-973C-4D5211A7034D}" srcOrd="1" destOrd="0" presId="urn:microsoft.com/office/officeart/2005/8/layout/list1"/>
    <dgm:cxn modelId="{E9BFF2F3-64CC-486E-BD27-3D70A81A96EC}" type="presParOf" srcId="{A1CE60BE-731F-4691-8E10-A4FB48A64300}" destId="{785BC534-E9AD-4950-B19B-2BFB362F2246}" srcOrd="2" destOrd="0" presId="urn:microsoft.com/office/officeart/2005/8/layout/list1"/>
    <dgm:cxn modelId="{4BDF4657-97A0-48D6-B2C8-B21F9113819C}" type="presParOf" srcId="{A1CE60BE-731F-4691-8E10-A4FB48A64300}" destId="{03F9456D-A044-4927-A45D-293385D0A198}" srcOrd="3" destOrd="0" presId="urn:microsoft.com/office/officeart/2005/8/layout/list1"/>
    <dgm:cxn modelId="{F795F8E2-7E8E-42E6-A009-911CD4588848}" type="presParOf" srcId="{A1CE60BE-731F-4691-8E10-A4FB48A64300}" destId="{0CEC0144-5641-4896-AC0F-5191AA50624D}" srcOrd="4" destOrd="0" presId="urn:microsoft.com/office/officeart/2005/8/layout/list1"/>
    <dgm:cxn modelId="{D3F5D159-0556-4B47-B701-CD2F61B7AE92}" type="presParOf" srcId="{0CEC0144-5641-4896-AC0F-5191AA50624D}" destId="{9A766535-E190-428E-BCBB-494AB3DAABD1}" srcOrd="0" destOrd="0" presId="urn:microsoft.com/office/officeart/2005/8/layout/list1"/>
    <dgm:cxn modelId="{F7C4F0C8-38DA-4BBB-9B21-E4B5D4608F11}" type="presParOf" srcId="{0CEC0144-5641-4896-AC0F-5191AA50624D}" destId="{7997BF44-297A-4903-AC09-F65C6F0090F6}" srcOrd="1" destOrd="0" presId="urn:microsoft.com/office/officeart/2005/8/layout/list1"/>
    <dgm:cxn modelId="{AA9A3F83-5080-4D9C-B254-38FBA3E6267E}" type="presParOf" srcId="{A1CE60BE-731F-4691-8E10-A4FB48A64300}" destId="{FD5BFD42-CE48-4D75-9ED3-46A09DA0F816}" srcOrd="5" destOrd="0" presId="urn:microsoft.com/office/officeart/2005/8/layout/list1"/>
    <dgm:cxn modelId="{FE87AAF6-EB5D-4133-8118-C8157745C4F8}" type="presParOf" srcId="{A1CE60BE-731F-4691-8E10-A4FB48A64300}" destId="{12B194D5-1ECC-4E74-B29F-11CC6BE875D8}" srcOrd="6" destOrd="0" presId="urn:microsoft.com/office/officeart/2005/8/layout/list1"/>
    <dgm:cxn modelId="{982FA7CE-825A-47BD-A828-2AC48249BC3E}" type="presParOf" srcId="{A1CE60BE-731F-4691-8E10-A4FB48A64300}" destId="{BAD5C02C-B8AA-4A78-8239-3692C8186615}" srcOrd="7" destOrd="0" presId="urn:microsoft.com/office/officeart/2005/8/layout/list1"/>
    <dgm:cxn modelId="{84CC78AE-0CC3-4663-BF4C-6F3EBB36774F}" type="presParOf" srcId="{A1CE60BE-731F-4691-8E10-A4FB48A64300}" destId="{8E0CEB2A-F992-44C9-B5BC-A69EF35AEC0A}" srcOrd="8" destOrd="0" presId="urn:microsoft.com/office/officeart/2005/8/layout/list1"/>
    <dgm:cxn modelId="{584F221F-8E5C-417E-A4A1-77DBDDAFC1A7}" type="presParOf" srcId="{8E0CEB2A-F992-44C9-B5BC-A69EF35AEC0A}" destId="{06C5E412-8EED-4933-A3B6-0F723627151A}" srcOrd="0" destOrd="0" presId="urn:microsoft.com/office/officeart/2005/8/layout/list1"/>
    <dgm:cxn modelId="{09460B9A-FB49-40DC-A51F-059549EC2C81}" type="presParOf" srcId="{8E0CEB2A-F992-44C9-B5BC-A69EF35AEC0A}" destId="{2AD271B3-0AAF-4B1D-AC4D-558F54D0E09D}" srcOrd="1" destOrd="0" presId="urn:microsoft.com/office/officeart/2005/8/layout/list1"/>
    <dgm:cxn modelId="{380CF6E4-9049-4AAE-94B0-B6897732A6D5}" type="presParOf" srcId="{A1CE60BE-731F-4691-8E10-A4FB48A64300}" destId="{F4B8AE23-FEBE-4D82-8DF0-149E55F7E505}" srcOrd="9" destOrd="0" presId="urn:microsoft.com/office/officeart/2005/8/layout/list1"/>
    <dgm:cxn modelId="{B1213EF9-D28D-4B38-84A1-044E30135232}" type="presParOf" srcId="{A1CE60BE-731F-4691-8E10-A4FB48A64300}" destId="{014A31F6-5140-4EEA-8EDB-C7ADF2C943F6}" srcOrd="10" destOrd="0" presId="urn:microsoft.com/office/officeart/2005/8/layout/list1"/>
    <dgm:cxn modelId="{12551CDE-3A0E-43F0-B1BA-3D1509BEDF02}" type="presParOf" srcId="{A1CE60BE-731F-4691-8E10-A4FB48A64300}" destId="{618B6EF5-2521-479B-9CCF-CBF744329845}" srcOrd="11" destOrd="0" presId="urn:microsoft.com/office/officeart/2005/8/layout/list1"/>
    <dgm:cxn modelId="{F934715A-B8CD-4CCE-B40F-72D3184A2D22}" type="presParOf" srcId="{A1CE60BE-731F-4691-8E10-A4FB48A64300}" destId="{44041ECA-496E-4713-AD03-93449C0E3655}" srcOrd="12" destOrd="0" presId="urn:microsoft.com/office/officeart/2005/8/layout/list1"/>
    <dgm:cxn modelId="{00B1A309-AEAC-48D8-A8DA-63783EDB49EC}" type="presParOf" srcId="{44041ECA-496E-4713-AD03-93449C0E3655}" destId="{E87D7FA4-C79F-47A0-BC2C-2E03C2512E43}" srcOrd="0" destOrd="0" presId="urn:microsoft.com/office/officeart/2005/8/layout/list1"/>
    <dgm:cxn modelId="{4F8D170C-3BCA-4E4D-8F74-24A0D1DEFAEA}" type="presParOf" srcId="{44041ECA-496E-4713-AD03-93449C0E3655}" destId="{DF5DE17D-2FDF-4278-B89A-C91307CA0611}" srcOrd="1" destOrd="0" presId="urn:microsoft.com/office/officeart/2005/8/layout/list1"/>
    <dgm:cxn modelId="{6C994E3A-0472-480D-8F1A-DB2E104DE6A6}" type="presParOf" srcId="{A1CE60BE-731F-4691-8E10-A4FB48A64300}" destId="{ED9A45C9-980D-4574-B2A2-41ABCBD382CA}" srcOrd="13" destOrd="0" presId="urn:microsoft.com/office/officeart/2005/8/layout/list1"/>
    <dgm:cxn modelId="{C5C2522C-5B33-42BE-89DE-2E329A2BD1B6}" type="presParOf" srcId="{A1CE60BE-731F-4691-8E10-A4FB48A64300}" destId="{E278F4AA-7DD7-499E-A1EB-0D0097E9DB9D}" srcOrd="14" destOrd="0" presId="urn:microsoft.com/office/officeart/2005/8/layout/list1"/>
    <dgm:cxn modelId="{77D20D17-6372-40FB-9EEC-9A49DB41C443}" type="presParOf" srcId="{A1CE60BE-731F-4691-8E10-A4FB48A64300}" destId="{7882FA86-200B-4F34-B9B1-C29D44470365}" srcOrd="15" destOrd="0" presId="urn:microsoft.com/office/officeart/2005/8/layout/list1"/>
    <dgm:cxn modelId="{E66A5605-273B-4495-B4FD-6ADAEDD40813}" type="presParOf" srcId="{A1CE60BE-731F-4691-8E10-A4FB48A64300}" destId="{2DD49154-DE19-4253-843F-938D8E15663B}" srcOrd="16" destOrd="0" presId="urn:microsoft.com/office/officeart/2005/8/layout/list1"/>
    <dgm:cxn modelId="{9D9585BD-836C-4234-B287-9D79318FF2ED}" type="presParOf" srcId="{2DD49154-DE19-4253-843F-938D8E15663B}" destId="{019C17A2-EFD0-46D1-B081-A122E6CB9825}" srcOrd="0" destOrd="0" presId="urn:microsoft.com/office/officeart/2005/8/layout/list1"/>
    <dgm:cxn modelId="{F82A0129-FBC2-4F2D-97B3-A005AC8D9927}" type="presParOf" srcId="{2DD49154-DE19-4253-843F-938D8E15663B}" destId="{23E145A1-E46A-4664-AF18-CCD54D98C5F1}" srcOrd="1" destOrd="0" presId="urn:microsoft.com/office/officeart/2005/8/layout/list1"/>
    <dgm:cxn modelId="{98C7F08F-22E2-4E7C-81C3-213C230BA41E}" type="presParOf" srcId="{A1CE60BE-731F-4691-8E10-A4FB48A64300}" destId="{75B7ABAD-60A9-465C-8268-7E0F3E9D0E26}" srcOrd="17" destOrd="0" presId="urn:microsoft.com/office/officeart/2005/8/layout/list1"/>
    <dgm:cxn modelId="{D40BA54B-68FC-4D96-B3E0-AC068E1998EA}" type="presParOf" srcId="{A1CE60BE-731F-4691-8E10-A4FB48A64300}" destId="{1F39DD00-817A-401E-9432-C2293E960143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476148-0CFE-4FEF-960A-DF51CCF4696E}" type="doc">
      <dgm:prSet loTypeId="urn:microsoft.com/office/officeart/2005/8/layout/vList4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F0EBE440-AAFF-49A4-88B5-D9AEC46EC40D}">
      <dgm:prSet phldrT="[Texto]"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Comitê Interno de Governança (CIG):</a:t>
          </a:r>
        </a:p>
        <a:p>
          <a:pPr algn="just"/>
          <a:r>
            <a:rPr lang="pt-BR" sz="1100">
              <a:latin typeface="Tw Cen MT" pitchFamily="34" charset="0"/>
            </a:rPr>
            <a:t>Composto pelo Ministro de Estado do Ministério da Saúde, pelo Secretário Executivo e pelos titulares das demais Secretarias (Portaria GM/MS nº 870/2021) </a:t>
          </a:r>
        </a:p>
      </dgm:t>
    </dgm:pt>
    <dgm:pt modelId="{D604D358-E593-44D0-A2A4-0BAF334BB573}" type="parTrans" cxnId="{3E2262BE-9A97-4536-AFED-52667363E055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2E3441AF-3F21-436E-8138-496505E144DC}" type="sibTrans" cxnId="{3E2262BE-9A97-4536-AFED-52667363E055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1D6A3D66-15F1-4C89-9906-6AAFCDA8C47B}">
      <dgm:prSet phldrT="[Texto]"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Comitê de Gestão de Riscos (CGR</a:t>
          </a:r>
          <a:r>
            <a:rPr lang="pt-BR" sz="1100">
              <a:latin typeface="Tw Cen MT" pitchFamily="34" charset="0"/>
            </a:rPr>
            <a:t>): </a:t>
          </a:r>
        </a:p>
        <a:p>
          <a:pPr algn="just"/>
          <a:r>
            <a:rPr lang="pt-BR" sz="1100">
              <a:latin typeface="Tw Cen MT" pitchFamily="34" charset="0"/>
            </a:rPr>
            <a:t>Composto por representantes das Secretarias, indicados pelos Secretários das pastas, com cargo de Direção e Assessoramento Superior (DAS) 5 ou equivalente, que tenham conhecimento em gestão de riscos e autonomia para a tomada de decisão </a:t>
          </a:r>
        </a:p>
      </dgm:t>
    </dgm:pt>
    <dgm:pt modelId="{F6B18AF2-9B81-45D3-8EA0-1F64B75B556B}" type="parTrans" cxnId="{6C69F11D-64F7-45A5-881F-9EDFBE835E54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D0B9AC44-CB6C-4C4C-8390-890A675268D9}" type="sibTrans" cxnId="{6C69F11D-64F7-45A5-881F-9EDFBE835E54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A45BE83B-10B1-4E4B-AC26-1A0AA28F47C1}">
      <dgm:prSet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Unidade de Gestão de Riscos e Integridade (UGRI): </a:t>
          </a:r>
        </a:p>
        <a:p>
          <a:pPr algn="just"/>
          <a:r>
            <a:rPr lang="pt-BR" sz="1100">
              <a:latin typeface="Tw Cen MT" pitchFamily="34" charset="0"/>
            </a:rPr>
            <a:t>Composta, em cada Secretaria e Superintendência Estadual do Ministério da Saúde (SEMS), por profissionais com conhecimento em gestão de riscos que serão vinculados, hierarquicamente, às Unidades Organizacionais e, tecnicamente, à Diretoria de Integridade (DINTEG); </a:t>
          </a:r>
        </a:p>
      </dgm:t>
    </dgm:pt>
    <dgm:pt modelId="{361DB7AD-A4AD-4926-9D5F-60A5BD0BD5F4}" type="parTrans" cxnId="{4EEFC50F-6E21-42F4-A1F9-2F71434831B3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C12750C8-9D8D-44CD-97B0-9715F5B72F1D}" type="sibTrans" cxnId="{4EEFC50F-6E21-42F4-A1F9-2F71434831B3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0CBDA7E8-50B0-4CC8-8C9A-D7AEDC9B109C}">
      <dgm:prSet custT="1"/>
      <dgm:spPr>
        <a:solidFill>
          <a:schemeClr val="accent5">
            <a:lumMod val="75000"/>
          </a:schemeClr>
        </a:solidFill>
        <a:ln>
          <a:noFill/>
        </a:ln>
        <a:effectLst>
          <a:outerShdw blurRad="190500" dist="228600" dir="2700000" algn="ctr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180000" tIns="0" rIns="180000" bIns="0"/>
        <a:lstStyle/>
        <a:p>
          <a:pPr algn="ctr"/>
          <a:r>
            <a:rPr lang="pt-BR" sz="1100" b="1" cap="all" baseline="0">
              <a:latin typeface="Tw Cen MT" pitchFamily="34" charset="0"/>
            </a:rPr>
            <a:t>Gestor de Processo (GP): </a:t>
          </a:r>
        </a:p>
        <a:p>
          <a:pPr algn="just"/>
          <a:r>
            <a:rPr lang="pt-BR" sz="1200">
              <a:latin typeface="Tw Cen MT" pitchFamily="34" charset="0"/>
            </a:rPr>
            <a:t>Responsável direto por determinado processo, inclusive pelo seu gerenciamento de riscos</a:t>
          </a:r>
          <a:r>
            <a:rPr lang="pt-BR" sz="1100">
              <a:latin typeface="Tw Cen MT" pitchFamily="34" charset="0"/>
            </a:rPr>
            <a:t>.</a:t>
          </a:r>
        </a:p>
      </dgm:t>
    </dgm:pt>
    <dgm:pt modelId="{A2C56844-3ED7-4C0E-AEAA-AFD95745F19A}" type="parTrans" cxnId="{715269E2-B3F4-4899-83BD-253845A56C18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8916D796-8F00-4DC1-B811-8E00B62FB73E}" type="sibTrans" cxnId="{715269E2-B3F4-4899-83BD-253845A56C18}">
      <dgm:prSet/>
      <dgm:spPr/>
      <dgm:t>
        <a:bodyPr/>
        <a:lstStyle/>
        <a:p>
          <a:endParaRPr lang="pt-BR" sz="1100">
            <a:latin typeface="Tw Cen MT" pitchFamily="34" charset="0"/>
          </a:endParaRPr>
        </a:p>
      </dgm:t>
    </dgm:pt>
    <dgm:pt modelId="{78F0126D-2061-4719-B2BD-5018F93125A9}" type="pres">
      <dgm:prSet presAssocID="{40476148-0CFE-4FEF-960A-DF51CCF4696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A1607C98-72FD-410D-AD25-C803A319E12A}" type="pres">
      <dgm:prSet presAssocID="{F0EBE440-AAFF-49A4-88B5-D9AEC46EC40D}" presName="comp" presStyleCnt="0"/>
      <dgm:spPr/>
    </dgm:pt>
    <dgm:pt modelId="{A4911530-D2F5-4E76-B564-9C01A7C10115}" type="pres">
      <dgm:prSet presAssocID="{F0EBE440-AAFF-49A4-88B5-D9AEC46EC40D}" presName="box" presStyleLbl="node1" presStyleIdx="0" presStyleCnt="4"/>
      <dgm:spPr/>
      <dgm:t>
        <a:bodyPr/>
        <a:lstStyle/>
        <a:p>
          <a:endParaRPr lang="pt-BR"/>
        </a:p>
      </dgm:t>
    </dgm:pt>
    <dgm:pt modelId="{4214CEB1-C0A3-4F67-B586-3DBD0735E28D}" type="pres">
      <dgm:prSet presAssocID="{F0EBE440-AAFF-49A4-88B5-D9AEC46EC40D}" presName="img" presStyleLbl="fgImgPlace1" presStyleIdx="0" presStyleCnt="4" custScaleX="108955" custScaleY="103563" custLinFactNeighborX="5208" custLinFactNeighborY="-356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7DE08E6-EB4D-4D79-A324-13A9BEB8529A}" type="pres">
      <dgm:prSet presAssocID="{F0EBE440-AAFF-49A4-88B5-D9AEC46EC40D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7D8FB07-7E4F-4E50-8199-EA43CD498500}" type="pres">
      <dgm:prSet presAssocID="{2E3441AF-3F21-436E-8138-496505E144DC}" presName="spacer" presStyleCnt="0"/>
      <dgm:spPr/>
    </dgm:pt>
    <dgm:pt modelId="{D7F87A10-9B17-422E-8912-E98F85F220EF}" type="pres">
      <dgm:prSet presAssocID="{1D6A3D66-15F1-4C89-9906-6AAFCDA8C47B}" presName="comp" presStyleCnt="0"/>
      <dgm:spPr/>
    </dgm:pt>
    <dgm:pt modelId="{17BD4AFC-656F-4169-89B0-8B62C096C76B}" type="pres">
      <dgm:prSet presAssocID="{1D6A3D66-15F1-4C89-9906-6AAFCDA8C47B}" presName="box" presStyleLbl="node1" presStyleIdx="1" presStyleCnt="4" custLinFactNeighborX="112" custLinFactNeighborY="-1852"/>
      <dgm:spPr/>
      <dgm:t>
        <a:bodyPr/>
        <a:lstStyle/>
        <a:p>
          <a:endParaRPr lang="pt-BR"/>
        </a:p>
      </dgm:t>
    </dgm:pt>
    <dgm:pt modelId="{997B75BD-D23D-4C6F-999A-1471E4DB598C}" type="pres">
      <dgm:prSet presAssocID="{1D6A3D66-15F1-4C89-9906-6AAFCDA8C47B}" presName="img" presStyleLbl="fgImgPlace1" presStyleIdx="1" presStyleCnt="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4DEA8407-74E0-4EC9-A059-6F1E9687A946}" type="pres">
      <dgm:prSet presAssocID="{1D6A3D66-15F1-4C89-9906-6AAFCDA8C47B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F9CC39A-2E03-4E3C-996D-2866DEA75EE2}" type="pres">
      <dgm:prSet presAssocID="{D0B9AC44-CB6C-4C4C-8390-890A675268D9}" presName="spacer" presStyleCnt="0"/>
      <dgm:spPr/>
    </dgm:pt>
    <dgm:pt modelId="{D2A3F280-1CC2-4BFA-AC4F-DB34A712BD8F}" type="pres">
      <dgm:prSet presAssocID="{A45BE83B-10B1-4E4B-AC26-1A0AA28F47C1}" presName="comp" presStyleCnt="0"/>
      <dgm:spPr/>
    </dgm:pt>
    <dgm:pt modelId="{33700217-78D2-42DF-A03D-5A7D55DEB87D}" type="pres">
      <dgm:prSet presAssocID="{A45BE83B-10B1-4E4B-AC26-1A0AA28F47C1}" presName="box" presStyleLbl="node1" presStyleIdx="2" presStyleCnt="4" custScaleY="121919" custLinFactNeighborY="-7783"/>
      <dgm:spPr/>
      <dgm:t>
        <a:bodyPr/>
        <a:lstStyle/>
        <a:p>
          <a:endParaRPr lang="pt-BR"/>
        </a:p>
      </dgm:t>
    </dgm:pt>
    <dgm:pt modelId="{70192ECE-6350-4A1E-A09F-2E14F8360230}" type="pres">
      <dgm:prSet presAssocID="{A45BE83B-10B1-4E4B-AC26-1A0AA28F47C1}" presName="img" presStyleLbl="fgImgPlace1" presStyleIdx="2" presStyleCnt="4" custScaleY="12007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619BF7DB-0981-4F8A-9DD3-47CB2890C6E1}" type="pres">
      <dgm:prSet presAssocID="{A45BE83B-10B1-4E4B-AC26-1A0AA28F47C1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1D544A8-83BC-4826-B91B-96055A7FAE82}" type="pres">
      <dgm:prSet presAssocID="{C12750C8-9D8D-44CD-97B0-9715F5B72F1D}" presName="spacer" presStyleCnt="0"/>
      <dgm:spPr/>
    </dgm:pt>
    <dgm:pt modelId="{D8A3AED8-01A7-4B6D-B1D8-E2C228605AFB}" type="pres">
      <dgm:prSet presAssocID="{0CBDA7E8-50B0-4CC8-8C9A-D7AEDC9B109C}" presName="comp" presStyleCnt="0"/>
      <dgm:spPr/>
    </dgm:pt>
    <dgm:pt modelId="{9AF4D897-483B-4E7B-94BF-79E9BB6AC0B7}" type="pres">
      <dgm:prSet presAssocID="{0CBDA7E8-50B0-4CC8-8C9A-D7AEDC9B109C}" presName="box" presStyleLbl="node1" presStyleIdx="3" presStyleCnt="4" custScaleY="107161" custLinFactNeighborY="-9309"/>
      <dgm:spPr/>
      <dgm:t>
        <a:bodyPr/>
        <a:lstStyle/>
        <a:p>
          <a:endParaRPr lang="pt-BR"/>
        </a:p>
      </dgm:t>
    </dgm:pt>
    <dgm:pt modelId="{C388C54C-49F5-464A-A7F6-FD53914117EE}" type="pres">
      <dgm:prSet presAssocID="{0CBDA7E8-50B0-4CC8-8C9A-D7AEDC9B109C}" presName="img" presStyleLbl="fgImgPlace1" presStyleIdx="3" presStyleCnt="4" custScaleX="112770" custScaleY="121702" custLinFactNeighborX="2475" custLinFactNeighborY="-745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EB1E2865-D589-40DD-9443-36229A4FE50D}" type="pres">
      <dgm:prSet presAssocID="{0CBDA7E8-50B0-4CC8-8C9A-D7AEDC9B109C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FC7AA66A-F06B-4D85-A544-BC0C3D604C1C}" type="presOf" srcId="{40476148-0CFE-4FEF-960A-DF51CCF4696E}" destId="{78F0126D-2061-4719-B2BD-5018F93125A9}" srcOrd="0" destOrd="0" presId="urn:microsoft.com/office/officeart/2005/8/layout/vList4#1"/>
    <dgm:cxn modelId="{3E2262BE-9A97-4536-AFED-52667363E055}" srcId="{40476148-0CFE-4FEF-960A-DF51CCF4696E}" destId="{F0EBE440-AAFF-49A4-88B5-D9AEC46EC40D}" srcOrd="0" destOrd="0" parTransId="{D604D358-E593-44D0-A2A4-0BAF334BB573}" sibTransId="{2E3441AF-3F21-436E-8138-496505E144DC}"/>
    <dgm:cxn modelId="{D261DAE8-9D07-4139-B833-31A787DD294A}" type="presOf" srcId="{0CBDA7E8-50B0-4CC8-8C9A-D7AEDC9B109C}" destId="{EB1E2865-D589-40DD-9443-36229A4FE50D}" srcOrd="1" destOrd="0" presId="urn:microsoft.com/office/officeart/2005/8/layout/vList4#1"/>
    <dgm:cxn modelId="{4EEFC50F-6E21-42F4-A1F9-2F71434831B3}" srcId="{40476148-0CFE-4FEF-960A-DF51CCF4696E}" destId="{A45BE83B-10B1-4E4B-AC26-1A0AA28F47C1}" srcOrd="2" destOrd="0" parTransId="{361DB7AD-A4AD-4926-9D5F-60A5BD0BD5F4}" sibTransId="{C12750C8-9D8D-44CD-97B0-9715F5B72F1D}"/>
    <dgm:cxn modelId="{184489FE-4F7C-402A-9B06-D1D75100328B}" type="presOf" srcId="{1D6A3D66-15F1-4C89-9906-6AAFCDA8C47B}" destId="{17BD4AFC-656F-4169-89B0-8B62C096C76B}" srcOrd="0" destOrd="0" presId="urn:microsoft.com/office/officeart/2005/8/layout/vList4#1"/>
    <dgm:cxn modelId="{65B24229-9AF4-4AF1-A68A-4EC605C4B0B9}" type="presOf" srcId="{A45BE83B-10B1-4E4B-AC26-1A0AA28F47C1}" destId="{619BF7DB-0981-4F8A-9DD3-47CB2890C6E1}" srcOrd="1" destOrd="0" presId="urn:microsoft.com/office/officeart/2005/8/layout/vList4#1"/>
    <dgm:cxn modelId="{890CF6AB-4AA0-49F8-BE5C-1EA0CF1FED2A}" type="presOf" srcId="{F0EBE440-AAFF-49A4-88B5-D9AEC46EC40D}" destId="{A4911530-D2F5-4E76-B564-9C01A7C10115}" srcOrd="0" destOrd="0" presId="urn:microsoft.com/office/officeart/2005/8/layout/vList4#1"/>
    <dgm:cxn modelId="{3D5BE155-BF8A-480B-9EB0-2378C292C3AB}" type="presOf" srcId="{A45BE83B-10B1-4E4B-AC26-1A0AA28F47C1}" destId="{33700217-78D2-42DF-A03D-5A7D55DEB87D}" srcOrd="0" destOrd="0" presId="urn:microsoft.com/office/officeart/2005/8/layout/vList4#1"/>
    <dgm:cxn modelId="{715269E2-B3F4-4899-83BD-253845A56C18}" srcId="{40476148-0CFE-4FEF-960A-DF51CCF4696E}" destId="{0CBDA7E8-50B0-4CC8-8C9A-D7AEDC9B109C}" srcOrd="3" destOrd="0" parTransId="{A2C56844-3ED7-4C0E-AEAA-AFD95745F19A}" sibTransId="{8916D796-8F00-4DC1-B811-8E00B62FB73E}"/>
    <dgm:cxn modelId="{DCDBD60A-AB04-408A-9F32-E87DF69B9C34}" type="presOf" srcId="{F0EBE440-AAFF-49A4-88B5-D9AEC46EC40D}" destId="{97DE08E6-EB4D-4D79-A324-13A9BEB8529A}" srcOrd="1" destOrd="0" presId="urn:microsoft.com/office/officeart/2005/8/layout/vList4#1"/>
    <dgm:cxn modelId="{6C69F11D-64F7-45A5-881F-9EDFBE835E54}" srcId="{40476148-0CFE-4FEF-960A-DF51CCF4696E}" destId="{1D6A3D66-15F1-4C89-9906-6AAFCDA8C47B}" srcOrd="1" destOrd="0" parTransId="{F6B18AF2-9B81-45D3-8EA0-1F64B75B556B}" sibTransId="{D0B9AC44-CB6C-4C4C-8390-890A675268D9}"/>
    <dgm:cxn modelId="{E9B378C0-5E13-498B-A6D7-FEAFE6527906}" type="presOf" srcId="{0CBDA7E8-50B0-4CC8-8C9A-D7AEDC9B109C}" destId="{9AF4D897-483B-4E7B-94BF-79E9BB6AC0B7}" srcOrd="0" destOrd="0" presId="urn:microsoft.com/office/officeart/2005/8/layout/vList4#1"/>
    <dgm:cxn modelId="{ABC98FA6-18EA-41BA-9444-8302A86CCBDE}" type="presOf" srcId="{1D6A3D66-15F1-4C89-9906-6AAFCDA8C47B}" destId="{4DEA8407-74E0-4EC9-A059-6F1E9687A946}" srcOrd="1" destOrd="0" presId="urn:microsoft.com/office/officeart/2005/8/layout/vList4#1"/>
    <dgm:cxn modelId="{768B02D9-96D8-4628-9051-86B17DAEA76C}" type="presParOf" srcId="{78F0126D-2061-4719-B2BD-5018F93125A9}" destId="{A1607C98-72FD-410D-AD25-C803A319E12A}" srcOrd="0" destOrd="0" presId="urn:microsoft.com/office/officeart/2005/8/layout/vList4#1"/>
    <dgm:cxn modelId="{E7319936-5139-4532-82F9-3182C1A87D62}" type="presParOf" srcId="{A1607C98-72FD-410D-AD25-C803A319E12A}" destId="{A4911530-D2F5-4E76-B564-9C01A7C10115}" srcOrd="0" destOrd="0" presId="urn:microsoft.com/office/officeart/2005/8/layout/vList4#1"/>
    <dgm:cxn modelId="{243C85CF-5FFC-4C43-B4C9-7B1DC2C62251}" type="presParOf" srcId="{A1607C98-72FD-410D-AD25-C803A319E12A}" destId="{4214CEB1-C0A3-4F67-B586-3DBD0735E28D}" srcOrd="1" destOrd="0" presId="urn:microsoft.com/office/officeart/2005/8/layout/vList4#1"/>
    <dgm:cxn modelId="{11C1CB8B-C195-4CDC-B3DD-01092A72DC40}" type="presParOf" srcId="{A1607C98-72FD-410D-AD25-C803A319E12A}" destId="{97DE08E6-EB4D-4D79-A324-13A9BEB8529A}" srcOrd="2" destOrd="0" presId="urn:microsoft.com/office/officeart/2005/8/layout/vList4#1"/>
    <dgm:cxn modelId="{B9B29916-9D8F-4200-A745-50DD84EE3067}" type="presParOf" srcId="{78F0126D-2061-4719-B2BD-5018F93125A9}" destId="{77D8FB07-7E4F-4E50-8199-EA43CD498500}" srcOrd="1" destOrd="0" presId="urn:microsoft.com/office/officeart/2005/8/layout/vList4#1"/>
    <dgm:cxn modelId="{A28653C1-EBDF-4DAF-9FB1-9F528D1E6F36}" type="presParOf" srcId="{78F0126D-2061-4719-B2BD-5018F93125A9}" destId="{D7F87A10-9B17-422E-8912-E98F85F220EF}" srcOrd="2" destOrd="0" presId="urn:microsoft.com/office/officeart/2005/8/layout/vList4#1"/>
    <dgm:cxn modelId="{0DE5C956-765E-4B34-8CB7-487F8E159560}" type="presParOf" srcId="{D7F87A10-9B17-422E-8912-E98F85F220EF}" destId="{17BD4AFC-656F-4169-89B0-8B62C096C76B}" srcOrd="0" destOrd="0" presId="urn:microsoft.com/office/officeart/2005/8/layout/vList4#1"/>
    <dgm:cxn modelId="{8B8DCA78-4256-4816-9D1E-24BA2C329229}" type="presParOf" srcId="{D7F87A10-9B17-422E-8912-E98F85F220EF}" destId="{997B75BD-D23D-4C6F-999A-1471E4DB598C}" srcOrd="1" destOrd="0" presId="urn:microsoft.com/office/officeart/2005/8/layout/vList4#1"/>
    <dgm:cxn modelId="{0E33C724-C947-448B-A951-3122398BD895}" type="presParOf" srcId="{D7F87A10-9B17-422E-8912-E98F85F220EF}" destId="{4DEA8407-74E0-4EC9-A059-6F1E9687A946}" srcOrd="2" destOrd="0" presId="urn:microsoft.com/office/officeart/2005/8/layout/vList4#1"/>
    <dgm:cxn modelId="{004162D9-7D29-4FC9-B666-07D3F2464B5A}" type="presParOf" srcId="{78F0126D-2061-4719-B2BD-5018F93125A9}" destId="{7F9CC39A-2E03-4E3C-996D-2866DEA75EE2}" srcOrd="3" destOrd="0" presId="urn:microsoft.com/office/officeart/2005/8/layout/vList4#1"/>
    <dgm:cxn modelId="{60D2F111-5E2B-420C-BC91-9861159BC3F8}" type="presParOf" srcId="{78F0126D-2061-4719-B2BD-5018F93125A9}" destId="{D2A3F280-1CC2-4BFA-AC4F-DB34A712BD8F}" srcOrd="4" destOrd="0" presId="urn:microsoft.com/office/officeart/2005/8/layout/vList4#1"/>
    <dgm:cxn modelId="{6D378984-1C7C-445A-A7F1-3528AA417648}" type="presParOf" srcId="{D2A3F280-1CC2-4BFA-AC4F-DB34A712BD8F}" destId="{33700217-78D2-42DF-A03D-5A7D55DEB87D}" srcOrd="0" destOrd="0" presId="urn:microsoft.com/office/officeart/2005/8/layout/vList4#1"/>
    <dgm:cxn modelId="{15AC575F-2B5E-47EA-8B94-371582B31156}" type="presParOf" srcId="{D2A3F280-1CC2-4BFA-AC4F-DB34A712BD8F}" destId="{70192ECE-6350-4A1E-A09F-2E14F8360230}" srcOrd="1" destOrd="0" presId="urn:microsoft.com/office/officeart/2005/8/layout/vList4#1"/>
    <dgm:cxn modelId="{3E65BD45-6443-45C8-B61B-4D72FC795B51}" type="presParOf" srcId="{D2A3F280-1CC2-4BFA-AC4F-DB34A712BD8F}" destId="{619BF7DB-0981-4F8A-9DD3-47CB2890C6E1}" srcOrd="2" destOrd="0" presId="urn:microsoft.com/office/officeart/2005/8/layout/vList4#1"/>
    <dgm:cxn modelId="{A2F7AB20-FE07-409E-9F7A-72B1916FA5C9}" type="presParOf" srcId="{78F0126D-2061-4719-B2BD-5018F93125A9}" destId="{E1D544A8-83BC-4826-B91B-96055A7FAE82}" srcOrd="5" destOrd="0" presId="urn:microsoft.com/office/officeart/2005/8/layout/vList4#1"/>
    <dgm:cxn modelId="{8C045294-25EE-4FC4-8052-4A0046F522B9}" type="presParOf" srcId="{78F0126D-2061-4719-B2BD-5018F93125A9}" destId="{D8A3AED8-01A7-4B6D-B1D8-E2C228605AFB}" srcOrd="6" destOrd="0" presId="urn:microsoft.com/office/officeart/2005/8/layout/vList4#1"/>
    <dgm:cxn modelId="{3B38B775-379A-4544-ACFF-35765247C2D5}" type="presParOf" srcId="{D8A3AED8-01A7-4B6D-B1D8-E2C228605AFB}" destId="{9AF4D897-483B-4E7B-94BF-79E9BB6AC0B7}" srcOrd="0" destOrd="0" presId="urn:microsoft.com/office/officeart/2005/8/layout/vList4#1"/>
    <dgm:cxn modelId="{96E9E408-D83C-4466-A330-184676AE284C}" type="presParOf" srcId="{D8A3AED8-01A7-4B6D-B1D8-E2C228605AFB}" destId="{C388C54C-49F5-464A-A7F6-FD53914117EE}" srcOrd="1" destOrd="0" presId="urn:microsoft.com/office/officeart/2005/8/layout/vList4#1"/>
    <dgm:cxn modelId="{D5E65E03-609E-407A-BD43-C95B92B83783}" type="presParOf" srcId="{D8A3AED8-01A7-4B6D-B1D8-E2C228605AFB}" destId="{EB1E2865-D589-40DD-9443-36229A4FE50D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8F8F00-AAE1-4A36-A230-D7945508109D}">
      <dsp:nvSpPr>
        <dsp:cNvPr id="0" name=""/>
        <dsp:cNvSpPr/>
      </dsp:nvSpPr>
      <dsp:spPr>
        <a:xfrm>
          <a:off x="0" y="0"/>
          <a:ext cx="5753100" cy="640080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accent1">
              <a:lumMod val="40000"/>
              <a:lumOff val="6000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glow" dir="t">
            <a:rot lat="0" lon="0" rev="4800000"/>
          </a:lightRig>
        </a:scene3d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>
              <a:latin typeface="Tw Cen MT" pitchFamily="34" charset="0"/>
            </a:rPr>
            <a:t>BASES NORTEADORAS</a:t>
          </a:r>
        </a:p>
      </dsp:txBody>
      <dsp:txXfrm>
        <a:off x="0" y="0"/>
        <a:ext cx="5753100" cy="640080"/>
      </dsp:txXfrm>
    </dsp:sp>
    <dsp:sp modelId="{681B2F08-2955-438F-80B3-751DE9A5FD32}">
      <dsp:nvSpPr>
        <dsp:cNvPr id="0" name=""/>
        <dsp:cNvSpPr/>
      </dsp:nvSpPr>
      <dsp:spPr>
        <a:xfrm>
          <a:off x="702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0" kern="1200">
              <a:latin typeface="Tw Cen MT" pitchFamily="34" charset="0"/>
            </a:rPr>
            <a:t>Todos devem conhecer sobre a importância e a relevância da Gestão de Riscos no Ministério da Saúde </a:t>
          </a:r>
        </a:p>
      </dsp:txBody>
      <dsp:txXfrm>
        <a:off x="702" y="640080"/>
        <a:ext cx="1150339" cy="1344168"/>
      </dsp:txXfrm>
    </dsp:sp>
    <dsp:sp modelId="{6B52A41F-E7B8-477B-8706-174C802074EA}">
      <dsp:nvSpPr>
        <dsp:cNvPr id="0" name=""/>
        <dsp:cNvSpPr/>
      </dsp:nvSpPr>
      <dsp:spPr>
        <a:xfrm>
          <a:off x="1151041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b="0" kern="1200">
              <a:latin typeface="Tw Cen MT" pitchFamily="34" charset="0"/>
            </a:rPr>
            <a:t>Os papéis e responsabilidades dos gestores em todos os níveis  devem estar bem delineadas em normativos</a:t>
          </a:r>
          <a:endParaRPr lang="pt-BR" sz="1200" b="0" kern="1200">
            <a:latin typeface="Tw Cen MT" pitchFamily="34" charset="0"/>
          </a:endParaRPr>
        </a:p>
      </dsp:txBody>
      <dsp:txXfrm>
        <a:off x="1151041" y="640080"/>
        <a:ext cx="1150339" cy="1344168"/>
      </dsp:txXfrm>
    </dsp:sp>
    <dsp:sp modelId="{0BB52FD6-8F62-4D68-8DD3-0EFC532FD9E6}">
      <dsp:nvSpPr>
        <dsp:cNvPr id="0" name=""/>
        <dsp:cNvSpPr/>
      </dsp:nvSpPr>
      <dsp:spPr>
        <a:xfrm>
          <a:off x="2301380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0" kern="1200">
              <a:latin typeface="Tw Cen MT" pitchFamily="34" charset="0"/>
            </a:rPr>
            <a:t>As decisões sobre os riscos devem estar visíveis a todos, especialemente  o de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0" kern="1200">
              <a:latin typeface="Tw Cen MT" pitchFamily="34" charset="0"/>
            </a:rPr>
            <a:t>Apetite a Riscos</a:t>
          </a:r>
        </a:p>
      </dsp:txBody>
      <dsp:txXfrm>
        <a:off x="2301380" y="640080"/>
        <a:ext cx="1150339" cy="1344168"/>
      </dsp:txXfrm>
    </dsp:sp>
    <dsp:sp modelId="{4A93C17B-9AE9-4A2E-9DFF-84BE1A6EF68E}">
      <dsp:nvSpPr>
        <dsp:cNvPr id="0" name=""/>
        <dsp:cNvSpPr/>
      </dsp:nvSpPr>
      <dsp:spPr>
        <a:xfrm>
          <a:off x="3451719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b="0" kern="1200">
              <a:latin typeface="Tw Cen MT" pitchFamily="34" charset="0"/>
            </a:rPr>
            <a:t>Os responsáveis pelo   gerenciamento de riscos devem  estar bem delineados e claramente  definidos  </a:t>
          </a:r>
          <a:endParaRPr lang="pt-BR" sz="1200" b="0" kern="1200">
            <a:latin typeface="Tw Cen MT" pitchFamily="34" charset="0"/>
          </a:endParaRPr>
        </a:p>
      </dsp:txBody>
      <dsp:txXfrm>
        <a:off x="3451719" y="640080"/>
        <a:ext cx="1150339" cy="1344168"/>
      </dsp:txXfrm>
    </dsp:sp>
    <dsp:sp modelId="{283F6822-AB8C-4D68-ACBA-BD73F35F294B}">
      <dsp:nvSpPr>
        <dsp:cNvPr id="0" name=""/>
        <dsp:cNvSpPr/>
      </dsp:nvSpPr>
      <dsp:spPr>
        <a:xfrm>
          <a:off x="4602058" y="640080"/>
          <a:ext cx="1150339" cy="1344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0054"/>
          </a:solidFill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200" b="0" kern="1200">
              <a:latin typeface="Tw Cen MT" pitchFamily="34" charset="0"/>
            </a:rPr>
            <a:t>A linguagem comunicacional  usada deve ser clara e de fácil entendimento para todos</a:t>
          </a:r>
          <a:endParaRPr lang="pt-BR" sz="1200" b="0" kern="1200">
            <a:latin typeface="Tw Cen MT" pitchFamily="34" charset="0"/>
          </a:endParaRPr>
        </a:p>
      </dsp:txBody>
      <dsp:txXfrm>
        <a:off x="4602058" y="640080"/>
        <a:ext cx="1150339" cy="1344168"/>
      </dsp:txXfrm>
    </dsp:sp>
    <dsp:sp modelId="{4CEC9050-DB2C-489C-8C74-4416B79384A8}">
      <dsp:nvSpPr>
        <dsp:cNvPr id="0" name=""/>
        <dsp:cNvSpPr/>
      </dsp:nvSpPr>
      <dsp:spPr>
        <a:xfrm>
          <a:off x="0" y="1984248"/>
          <a:ext cx="5753100" cy="149352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5BC534-E9AD-4950-B19B-2BFB362F2246}">
      <dsp:nvSpPr>
        <dsp:cNvPr id="0" name=""/>
        <dsp:cNvSpPr/>
      </dsp:nvSpPr>
      <dsp:spPr>
        <a:xfrm>
          <a:off x="0" y="34884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7BF23D7-030D-42B8-A0DB-12D8A658394C}">
      <dsp:nvSpPr>
        <dsp:cNvPr id="0" name=""/>
        <dsp:cNvSpPr/>
      </dsp:nvSpPr>
      <dsp:spPr>
        <a:xfrm>
          <a:off x="256952" y="68400"/>
          <a:ext cx="5353090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cap="all" baseline="0">
              <a:latin typeface="Tw Cen MT" pitchFamily="34" charset="0"/>
            </a:rPr>
            <a:t>Comitê Interno de Governança - CIG </a:t>
          </a:r>
        </a:p>
      </dsp:txBody>
      <dsp:txXfrm>
        <a:off x="284332" y="95780"/>
        <a:ext cx="5298330" cy="506120"/>
      </dsp:txXfrm>
    </dsp:sp>
    <dsp:sp modelId="{12B194D5-1ECC-4E74-B29F-11CC6BE875D8}">
      <dsp:nvSpPr>
        <dsp:cNvPr id="0" name=""/>
        <dsp:cNvSpPr/>
      </dsp:nvSpPr>
      <dsp:spPr>
        <a:xfrm>
          <a:off x="0" y="121068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997BF44-297A-4903-AC09-F65C6F0090F6}">
      <dsp:nvSpPr>
        <dsp:cNvPr id="0" name=""/>
        <dsp:cNvSpPr/>
      </dsp:nvSpPr>
      <dsp:spPr>
        <a:xfrm>
          <a:off x="267088" y="93024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cap="all" baseline="0">
              <a:latin typeface="Tw Cen MT" pitchFamily="34" charset="0"/>
            </a:rPr>
            <a:t>Comitê de Gestão de Riscos - CGR</a:t>
          </a:r>
        </a:p>
      </dsp:txBody>
      <dsp:txXfrm>
        <a:off x="294468" y="957620"/>
        <a:ext cx="5287001" cy="506120"/>
      </dsp:txXfrm>
    </dsp:sp>
    <dsp:sp modelId="{014A31F6-5140-4EEA-8EDB-C7ADF2C943F6}">
      <dsp:nvSpPr>
        <dsp:cNvPr id="0" name=""/>
        <dsp:cNvSpPr/>
      </dsp:nvSpPr>
      <dsp:spPr>
        <a:xfrm>
          <a:off x="0" y="207252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AD271B3-0AAF-4B1D-AC4D-558F54D0E09D}">
      <dsp:nvSpPr>
        <dsp:cNvPr id="0" name=""/>
        <dsp:cNvSpPr/>
      </dsp:nvSpPr>
      <dsp:spPr>
        <a:xfrm>
          <a:off x="267088" y="179208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cap="all" baseline="0">
              <a:latin typeface="Tw Cen MT" pitchFamily="34" charset="0"/>
            </a:rPr>
            <a:t>Unidade de Gestão de Riscos e Integridade - UGRI  </a:t>
          </a:r>
        </a:p>
      </dsp:txBody>
      <dsp:txXfrm>
        <a:off x="294468" y="1819460"/>
        <a:ext cx="5287001" cy="506120"/>
      </dsp:txXfrm>
    </dsp:sp>
    <dsp:sp modelId="{E278F4AA-7DD7-499E-A1EB-0D0097E9DB9D}">
      <dsp:nvSpPr>
        <dsp:cNvPr id="0" name=""/>
        <dsp:cNvSpPr/>
      </dsp:nvSpPr>
      <dsp:spPr>
        <a:xfrm>
          <a:off x="0" y="293436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F5DE17D-2FDF-4278-B89A-C91307CA0611}">
      <dsp:nvSpPr>
        <dsp:cNvPr id="0" name=""/>
        <dsp:cNvSpPr/>
      </dsp:nvSpPr>
      <dsp:spPr>
        <a:xfrm>
          <a:off x="267088" y="265392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cap="all" baseline="0">
              <a:latin typeface="Tw Cen MT" pitchFamily="34" charset="0"/>
            </a:rPr>
            <a:t>Gestor do Processo - GP</a:t>
          </a:r>
        </a:p>
      </dsp:txBody>
      <dsp:txXfrm>
        <a:off x="294468" y="2681300"/>
        <a:ext cx="5287001" cy="506120"/>
      </dsp:txXfrm>
    </dsp:sp>
    <dsp:sp modelId="{1F39DD00-817A-401E-9432-C2293E960143}">
      <dsp:nvSpPr>
        <dsp:cNvPr id="0" name=""/>
        <dsp:cNvSpPr/>
      </dsp:nvSpPr>
      <dsp:spPr>
        <a:xfrm>
          <a:off x="0" y="3796200"/>
          <a:ext cx="5610225" cy="478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rgbClr val="000054"/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3E145A1-E46A-4664-AF18-CCD54D98C5F1}">
      <dsp:nvSpPr>
        <dsp:cNvPr id="0" name=""/>
        <dsp:cNvSpPr/>
      </dsp:nvSpPr>
      <dsp:spPr>
        <a:xfrm>
          <a:off x="267088" y="3515760"/>
          <a:ext cx="5341761" cy="560880"/>
        </a:xfrm>
        <a:prstGeom prst="roundRect">
          <a:avLst/>
        </a:prstGeom>
        <a:solidFill>
          <a:schemeClr val="accent1">
            <a:lumMod val="75000"/>
          </a:schemeClr>
        </a:solidFill>
        <a:ln>
          <a:noFill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8437" tIns="0" rIns="14843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b="1" kern="1200" cap="all" baseline="0">
              <a:latin typeface="Tw Cen MT" pitchFamily="34" charset="0"/>
            </a:rPr>
            <a:t>Servidores,  Estagiários, Terceirizados, Colaboradores  e outros </a:t>
          </a:r>
        </a:p>
      </dsp:txBody>
      <dsp:txXfrm>
        <a:off x="294468" y="3543140"/>
        <a:ext cx="5287001" cy="50612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911530-D2F5-4E76-B564-9C01A7C10115}">
      <dsp:nvSpPr>
        <dsp:cNvPr id="0" name=""/>
        <dsp:cNvSpPr/>
      </dsp:nvSpPr>
      <dsp:spPr>
        <a:xfrm>
          <a:off x="0" y="0"/>
          <a:ext cx="5772150" cy="952100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1" kern="1200" cap="all" baseline="0">
              <a:latin typeface="Tw Cen MT" pitchFamily="34" charset="0"/>
            </a:rPr>
            <a:t>Comitê Interno de Governança (CIG):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>
              <a:latin typeface="Tw Cen MT" pitchFamily="34" charset="0"/>
            </a:rPr>
            <a:t>Composto pelo Ministro de Estado do Ministério da Saúde, pelo Secretário Executivo e pelos titulares das demais Secretarias (Portaria GM/MS nº 870/2021) </a:t>
          </a:r>
        </a:p>
      </dsp:txBody>
      <dsp:txXfrm>
        <a:off x="1249640" y="0"/>
        <a:ext cx="4522509" cy="952100"/>
      </dsp:txXfrm>
    </dsp:sp>
    <dsp:sp modelId="{4214CEB1-C0A3-4F67-B586-3DBD0735E28D}">
      <dsp:nvSpPr>
        <dsp:cNvPr id="0" name=""/>
        <dsp:cNvSpPr/>
      </dsp:nvSpPr>
      <dsp:spPr>
        <a:xfrm>
          <a:off x="103643" y="54471"/>
          <a:ext cx="1257809" cy="78881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BD4AFC-656F-4169-89B0-8B62C096C76B}">
      <dsp:nvSpPr>
        <dsp:cNvPr id="0" name=""/>
        <dsp:cNvSpPr/>
      </dsp:nvSpPr>
      <dsp:spPr>
        <a:xfrm>
          <a:off x="0" y="1029677"/>
          <a:ext cx="5772150" cy="952100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1" kern="1200" cap="all" baseline="0">
              <a:latin typeface="Tw Cen MT" pitchFamily="34" charset="0"/>
            </a:rPr>
            <a:t>Comitê de Gestão de Riscos (CGR</a:t>
          </a:r>
          <a:r>
            <a:rPr lang="pt-BR" sz="1100" kern="1200">
              <a:latin typeface="Tw Cen MT" pitchFamily="34" charset="0"/>
            </a:rPr>
            <a:t>): 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>
              <a:latin typeface="Tw Cen MT" pitchFamily="34" charset="0"/>
            </a:rPr>
            <a:t>Composto por representantes das Secretarias, indicados pelos Secretários das pastas, com cargo de Direção e Assessoramento Superior (DAS) 5 ou equivalente, que tenham conhecimento em gestão de riscos e autonomia para a tomada de decisão </a:t>
          </a:r>
        </a:p>
      </dsp:txBody>
      <dsp:txXfrm>
        <a:off x="1249640" y="1029677"/>
        <a:ext cx="4522509" cy="952100"/>
      </dsp:txXfrm>
    </dsp:sp>
    <dsp:sp modelId="{997B75BD-D23D-4C6F-999A-1471E4DB598C}">
      <dsp:nvSpPr>
        <dsp:cNvPr id="0" name=""/>
        <dsp:cNvSpPr/>
      </dsp:nvSpPr>
      <dsp:spPr>
        <a:xfrm>
          <a:off x="95210" y="1142520"/>
          <a:ext cx="1154430" cy="76168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3700217-78D2-42DF-A03D-5A7D55DEB87D}">
      <dsp:nvSpPr>
        <dsp:cNvPr id="0" name=""/>
        <dsp:cNvSpPr/>
      </dsp:nvSpPr>
      <dsp:spPr>
        <a:xfrm>
          <a:off x="0" y="2020518"/>
          <a:ext cx="5772150" cy="1160790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1" kern="1200" cap="all" baseline="0">
              <a:latin typeface="Tw Cen MT" pitchFamily="34" charset="0"/>
            </a:rPr>
            <a:t>Unidade de Gestão de Riscos e Integridade (UGRI): 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kern="1200">
              <a:latin typeface="Tw Cen MT" pitchFamily="34" charset="0"/>
            </a:rPr>
            <a:t>Composta, em cada Secretaria e Superintendência Estadual do Ministério da Saúde (SEMS), por profissionais com conhecimento em gestão de riscos que serão vinculados, hierarquicamente, às Unidades Organizacionais e, tecnicamente, à Diretoria de Integridade (DINTEG); </a:t>
          </a:r>
        </a:p>
      </dsp:txBody>
      <dsp:txXfrm>
        <a:off x="1249640" y="2020518"/>
        <a:ext cx="4522509" cy="1160790"/>
      </dsp:txXfrm>
    </dsp:sp>
    <dsp:sp modelId="{70192ECE-6350-4A1E-A09F-2E14F8360230}">
      <dsp:nvSpPr>
        <dsp:cNvPr id="0" name=""/>
        <dsp:cNvSpPr/>
      </dsp:nvSpPr>
      <dsp:spPr>
        <a:xfrm>
          <a:off x="95210" y="2217725"/>
          <a:ext cx="1154430" cy="91457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F4D897-483B-4E7B-94BF-79E9BB6AC0B7}">
      <dsp:nvSpPr>
        <dsp:cNvPr id="0" name=""/>
        <dsp:cNvSpPr/>
      </dsp:nvSpPr>
      <dsp:spPr>
        <a:xfrm>
          <a:off x="0" y="3261989"/>
          <a:ext cx="5772150" cy="1020279"/>
        </a:xfrm>
        <a:prstGeom prst="roundRect">
          <a:avLst>
            <a:gd name="adj" fmla="val 10000"/>
          </a:avLst>
        </a:prstGeom>
        <a:solidFill>
          <a:schemeClr val="accent5">
            <a:lumMod val="75000"/>
          </a:schemeClr>
        </a:solidFill>
        <a:ln w="25400" cap="flat" cmpd="sng" algn="ctr">
          <a:noFill/>
          <a:prstDash val="solid"/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0000" tIns="0" rIns="1800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100" b="1" kern="1200" cap="all" baseline="0">
              <a:latin typeface="Tw Cen MT" pitchFamily="34" charset="0"/>
            </a:rPr>
            <a:t>Gestor de Processo (GP): </a:t>
          </a:r>
        </a:p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latin typeface="Tw Cen MT" pitchFamily="34" charset="0"/>
            </a:rPr>
            <a:t>Responsável direto por determinado processo, inclusive pelo seu gerenciamento de riscos</a:t>
          </a:r>
          <a:r>
            <a:rPr lang="pt-BR" sz="1100" kern="1200">
              <a:latin typeface="Tw Cen MT" pitchFamily="34" charset="0"/>
            </a:rPr>
            <a:t>.</a:t>
          </a:r>
        </a:p>
      </dsp:txBody>
      <dsp:txXfrm>
        <a:off x="1249640" y="3261989"/>
        <a:ext cx="4522509" cy="1020279"/>
      </dsp:txXfrm>
    </dsp:sp>
    <dsp:sp modelId="{C388C54C-49F5-464A-A7F6-FD53914117EE}">
      <dsp:nvSpPr>
        <dsp:cNvPr id="0" name=""/>
        <dsp:cNvSpPr/>
      </dsp:nvSpPr>
      <dsp:spPr>
        <a:xfrm>
          <a:off x="50071" y="3340495"/>
          <a:ext cx="1301850" cy="92697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6F3E9948A243909FB6DACF41D99F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636032-4469-4317-8924-411943CDE647}"/>
      </w:docPartPr>
      <w:docPartBody>
        <w:p w:rsidR="00E178DF" w:rsidRDefault="00506823" w:rsidP="00506823">
          <w:pPr>
            <w:pStyle w:val="246F3E9948A243909FB6DACF41D99F08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[Digite o título do documento]</w:t>
          </w:r>
        </w:p>
      </w:docPartBody>
    </w:docPart>
    <w:docPart>
      <w:docPartPr>
        <w:name w:val="A985262E4367414B99E0295783228D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6D1102-C15B-44ED-AE40-914AC2CAE681}"/>
      </w:docPartPr>
      <w:docPartBody>
        <w:p w:rsidR="00E178DF" w:rsidRDefault="00506823" w:rsidP="00506823">
          <w:pPr>
            <w:pStyle w:val="A985262E4367414B99E0295783228D52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[Digite o subtítulo do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___WRD_EMBED_SUB_4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06823"/>
    <w:rsid w:val="0031619E"/>
    <w:rsid w:val="00506823"/>
    <w:rsid w:val="005E67A2"/>
    <w:rsid w:val="00920B09"/>
    <w:rsid w:val="00AB0CE0"/>
    <w:rsid w:val="00B02E0F"/>
    <w:rsid w:val="00C153B8"/>
    <w:rsid w:val="00D268AD"/>
    <w:rsid w:val="00E1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46F3E9948A243909FB6DACF41D99F08">
    <w:name w:val="246F3E9948A243909FB6DACF41D99F08"/>
    <w:rsid w:val="00506823"/>
  </w:style>
  <w:style w:type="paragraph" w:customStyle="1" w:styleId="A985262E4367414B99E0295783228D52">
    <w:name w:val="A985262E4367414B99E0295783228D52"/>
    <w:rsid w:val="005068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50000">
              <a:schemeClr val="accent1">
                <a:lumMod val="20000"/>
                <a:lumOff val="80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18900000" scaled="1"/>
        </a:gradFill>
        <a:ln w="12700">
          <a:solidFill>
            <a:schemeClr val="accent1">
              <a:lumMod val="60000"/>
              <a:lumOff val="40000"/>
            </a:schemeClr>
          </a:solidFill>
          <a:miter lim="800000"/>
          <a:headEnd/>
          <a:tailEnd/>
        </a:ln>
        <a:effectLst>
          <a:outerShdw dist="28398" dir="3806097" algn="ctr" rotWithShape="0">
            <a:schemeClr val="accent1">
              <a:lumMod val="50000"/>
              <a:lumOff val="0"/>
              <a:alpha val="50000"/>
            </a:schemeClr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3F7DFB-2B66-4353-AA76-67D03E85D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4347</Words>
  <Characters>23475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COMUNICAÇÃO</vt:lpstr>
    </vt:vector>
  </TitlesOfParts>
  <Company/>
  <LinksUpToDate>false</LinksUpToDate>
  <CharactersWithSpaces>27767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COMUNICAÇÃO</dc:title>
  <dc:subject>COGER 2021/2022</dc:subject>
  <dc:creator>Abner Vinhote</dc:creator>
  <cp:lastModifiedBy>Solange Lima Gomes</cp:lastModifiedBy>
  <cp:revision>2</cp:revision>
  <cp:lastPrinted>2021-05-27T13:22:00Z</cp:lastPrinted>
  <dcterms:created xsi:type="dcterms:W3CDTF">2021-11-29T15:13:00Z</dcterms:created>
  <dcterms:modified xsi:type="dcterms:W3CDTF">2021-11-29T15:13:00Z</dcterms:modified>
</cp:coreProperties>
</file>